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F92" w:rsidRDefault="00FE28E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442F92" w:rsidRDefault="00FE28E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442F92" w:rsidRDefault="00FE28E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442F92" w:rsidRDefault="00FE28E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Факультета «Высшая школа </w:t>
      </w: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управления»</w:t>
      </w:r>
    </w:p>
    <w:p w:rsidR="00442F92" w:rsidRDefault="00442F92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7"/>
      </w:tblGrid>
      <w:tr w:rsidR="00442F92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СОГЛАСОВАНО</w:t>
            </w:r>
          </w:p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Министерство промышленности и торговли Российской Федерации Заместитель Министра промышленности и торговли Российской Федерации</w:t>
            </w:r>
          </w:p>
          <w:p w:rsidR="00442F92" w:rsidRDefault="00442F92">
            <w:pPr>
              <w:ind w:firstLine="0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________________Г.М. Кадырова</w:t>
            </w: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«</w:t>
            </w:r>
            <w:r w:rsid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24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»</w:t>
            </w:r>
            <w:r w:rsid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ноября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2022 г.</w:t>
            </w:r>
          </w:p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и 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методической работе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566075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«01» декабря 2022 г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442F92" w:rsidRDefault="00442F92">
      <w:pPr>
        <w:ind w:firstLine="397"/>
        <w:jc w:val="left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bookmarkStart w:id="0" w:name="_GoBack"/>
      <w:bookmarkEnd w:id="0"/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Мусинова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Н.Н.,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Разумова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Е.В.,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Шубцова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Л.В.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СИСТЕМА ГОСУДАРСТВЕННОГО И МУНИЦИПАЛЬНОГО УПРАВЛЕНИЯ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дисциплины</w:t>
      </w:r>
    </w:p>
    <w:p w:rsidR="00442F92" w:rsidRDefault="00FE28E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 xml:space="preserve">для студентов, обучающихся по направлению </w:t>
      </w: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подготовки</w:t>
      </w:r>
    </w:p>
    <w:p w:rsidR="00442F92" w:rsidRDefault="00FE28E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bookmarkStart w:id="1" w:name="_Hlk83891372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442F92" w:rsidRDefault="00FE28E9">
      <w:pPr>
        <w:ind w:right="-7"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FE28E9">
      <w:pPr>
        <w:spacing w:after="8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Факультета «Высшая школа управления»</w:t>
      </w:r>
    </w:p>
    <w:p w:rsidR="00442F92" w:rsidRDefault="00FE28E9">
      <w:pPr>
        <w:spacing w:after="8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(протокол №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24</w:t>
      </w:r>
      <w:r>
        <w:rPr>
          <w:rFonts w:ascii="Times New Roman" w:hAnsi="Times New Roman"/>
          <w:bCs/>
          <w:i/>
          <w:sz w:val="24"/>
          <w:szCs w:val="24"/>
        </w:rPr>
        <w:t xml:space="preserve"> от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24 ноября</w:t>
      </w:r>
      <w:r>
        <w:rPr>
          <w:rFonts w:ascii="Times New Roman" w:hAnsi="Times New Roman"/>
          <w:bCs/>
          <w:i/>
          <w:sz w:val="24"/>
          <w:szCs w:val="24"/>
        </w:rPr>
        <w:t xml:space="preserve"> 2022 г.)</w:t>
      </w:r>
    </w:p>
    <w:p w:rsidR="00442F92" w:rsidRDefault="00442F92">
      <w:pPr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42F92" w:rsidRDefault="00FE28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:rsidR="00442F92" w:rsidRDefault="00FE28E9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>Факультета «Высшая школа управления»</w:t>
      </w:r>
    </w:p>
    <w:p w:rsidR="00442F92" w:rsidRDefault="00FE28E9">
      <w:pPr>
        <w:spacing w:after="80"/>
        <w:ind w:firstLine="0"/>
        <w:jc w:val="center"/>
        <w:rPr>
          <w:rFonts w:ascii="Times New Roman" w:hAnsi="Times New Roman"/>
        </w:rPr>
      </w:pP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(протокол №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 от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01 ноября</w:t>
      </w: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 2022 г.)</w:t>
      </w:r>
    </w:p>
    <w:p w:rsidR="00442F92" w:rsidRDefault="00442F92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:rsidR="00442F92" w:rsidRDefault="00442F92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Москва –2022</w:t>
      </w:r>
    </w:p>
    <w:p w:rsidR="00442F92" w:rsidRDefault="00442F92">
      <w:pPr>
        <w:ind w:firstLine="0"/>
        <w:jc w:val="center"/>
        <w:rPr>
          <w:rFonts w:ascii="Times New Roman" w:eastAsia="SimSun" w:hAnsi="Times New Roman"/>
          <w:sz w:val="24"/>
          <w:szCs w:val="24"/>
          <w:lang w:eastAsia="ar-SA"/>
        </w:rPr>
      </w:pPr>
    </w:p>
    <w:sdt>
      <w:sdtPr>
        <w:rPr>
          <w:rFonts w:asciiTheme="minorHAnsi" w:eastAsia="Times New Roman" w:hAnsiTheme="minorHAnsi" w:cs="Times New Roman"/>
          <w:color w:val="auto"/>
          <w:sz w:val="22"/>
          <w:szCs w:val="22"/>
          <w:lang w:eastAsia="en-US"/>
        </w:rPr>
        <w:id w:val="-1177042235"/>
        <w:docPartObj>
          <w:docPartGallery w:val="Table of Contents"/>
          <w:docPartUnique/>
        </w:docPartObj>
      </w:sdtPr>
      <w:sdtEndPr/>
      <w:sdtContent>
        <w:p w:rsidR="00442F92" w:rsidRDefault="00FE28E9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42F92" w:rsidRDefault="00FE28E9">
          <w:pPr>
            <w:tabs>
              <w:tab w:val="left" w:pos="880"/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r>
            <w:fldChar w:fldCharType="begin"/>
          </w:r>
          <w:r>
            <w:rPr>
              <w:rFonts w:ascii="Times New Roman" w:hAnsi="Times New Roman"/>
              <w:webHidden/>
              <w:sz w:val="24"/>
            </w:rPr>
            <w:instrText xml:space="preserve"> TOC \z \o "1-3" \u \h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hyperlink w:anchor="_Toc104366759">
            <w:r>
              <w:rPr>
                <w:rFonts w:ascii="Times New Roman" w:hAnsi="Times New Roman"/>
                <w:webHidden/>
                <w:sz w:val="24"/>
              </w:rPr>
              <w:t>1.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Наименование дисциплины</w:t>
            </w:r>
            <w:r>
              <w:rPr>
                <w:rFonts w:ascii="Times New Roman" w:hAnsi="Times New Roman"/>
                <w:sz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0">
            <w:r>
              <w:rPr>
                <w:rFonts w:ascii="Times New Roman" w:hAnsi="Times New Roman"/>
                <w:webHidden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</w:t>
            </w:r>
            <w:r>
              <w:rPr>
                <w:rFonts w:ascii="Times New Roman" w:hAnsi="Times New Roman"/>
                <w:webHidden/>
                <w:sz w:val="24"/>
              </w:rPr>
              <w:t>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1">
            <w:r>
              <w:rPr>
                <w:rFonts w:ascii="Times New Roman" w:hAnsi="Times New Roman"/>
                <w:webHidden/>
                <w:sz w:val="24"/>
                <w:lang w:eastAsia="ru-RU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2">
            <w:r>
              <w:rPr>
                <w:rFonts w:ascii="Times New Roman" w:hAnsi="Times New Roman"/>
                <w:webHidden/>
                <w:sz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</w:t>
            </w:r>
            <w:r>
              <w:rPr>
                <w:rFonts w:ascii="Times New Roman" w:hAnsi="Times New Roman"/>
                <w:webHidden/>
                <w:sz w:val="24"/>
              </w:rPr>
              <w:t>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3">
            <w:r>
              <w:rPr>
                <w:rFonts w:ascii="Times New Roman" w:hAnsi="Times New Roman"/>
                <w:webHidden/>
                <w:sz w:val="24"/>
              </w:rPr>
              <w:t>5. Содержание дисциплины, структурированное по темам (разделам) дисциплины с указанием их объ</w:t>
            </w:r>
            <w:r>
              <w:rPr>
                <w:rFonts w:ascii="Times New Roman" w:hAnsi="Times New Roman"/>
                <w:webHidden/>
                <w:sz w:val="24"/>
              </w:rPr>
              <w:t>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4">
            <w:r>
              <w:rPr>
                <w:rFonts w:ascii="Times New Roman" w:hAnsi="Times New Roman"/>
                <w:webHidden/>
                <w:sz w:val="24"/>
              </w:rPr>
              <w:t>5.1. Содержание дисциплины: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5">
            <w:r>
              <w:rPr>
                <w:rFonts w:ascii="Times New Roman" w:hAnsi="Times New Roman"/>
                <w:webHidden/>
                <w:sz w:val="24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6">
            <w:r>
              <w:rPr>
                <w:rFonts w:ascii="Times New Roman" w:hAnsi="Times New Roman"/>
                <w:webHidden/>
                <w:sz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7">
            <w:r>
              <w:rPr>
                <w:rFonts w:ascii="Times New Roman" w:eastAsia="Arial Unicode MS" w:hAnsi="Times New Roman"/>
                <w:webHidden/>
                <w:kern w:val="2"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8">
            <w:r>
              <w:rPr>
                <w:rFonts w:ascii="Times New Roman" w:hAnsi="Times New Roman"/>
                <w:webHidden/>
                <w:sz w:val="24"/>
              </w:rPr>
              <w:t>6.1 П</w:t>
            </w:r>
            <w:r>
              <w:rPr>
                <w:rFonts w:ascii="Times New Roman" w:hAnsi="Times New Roman"/>
                <w:webHidden/>
                <w:sz w:val="24"/>
              </w:rPr>
              <w:t>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9">
            <w:r>
              <w:rPr>
                <w:rFonts w:ascii="Times New Roman" w:hAnsi="Times New Roman"/>
                <w:webHidden/>
                <w:sz w:val="24"/>
                <w:lang w:eastAsia="ru-RU"/>
              </w:rPr>
              <w:t>6.2. Перечень в</w:t>
            </w:r>
            <w:r>
              <w:rPr>
                <w:rFonts w:ascii="Times New Roman" w:hAnsi="Times New Roman"/>
                <w:webHidden/>
                <w:sz w:val="24"/>
                <w:lang w:eastAsia="ru-RU"/>
              </w:rPr>
              <w:t>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0">
            <w:r>
              <w:rPr>
                <w:rFonts w:ascii="Times New Roman" w:hAnsi="Times New Roman"/>
                <w:webHidden/>
                <w:sz w:val="24"/>
                <w:lang w:eastAsia="ru-RU"/>
              </w:rPr>
              <w:t xml:space="preserve">7. Фонд оценочных средств для проведения </w:t>
            </w:r>
            <w:r>
              <w:rPr>
                <w:rFonts w:ascii="Times New Roman" w:hAnsi="Times New Roman"/>
                <w:webHidden/>
                <w:sz w:val="24"/>
                <w:lang w:eastAsia="ru-RU"/>
              </w:rPr>
              <w:t>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37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1">
            <w:r>
              <w:rPr>
                <w:rFonts w:ascii="Times New Roman" w:hAnsi="Times New Roman"/>
                <w:webHidden/>
                <w:sz w:val="24"/>
                <w:lang w:eastAsia="ru-RU"/>
              </w:rPr>
              <w:t>8. Перечень основной и дополнительной учебной литературы, необходимой для о</w:t>
            </w:r>
            <w:r>
              <w:rPr>
                <w:rFonts w:ascii="Times New Roman" w:hAnsi="Times New Roman"/>
                <w:webHidden/>
                <w:sz w:val="24"/>
                <w:lang w:eastAsia="ru-RU"/>
              </w:rPr>
              <w:t>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54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2">
            <w:r>
              <w:rPr>
                <w:rFonts w:ascii="Times New Roman" w:eastAsiaTheme="majorEastAsia" w:hAnsi="Times New Roman"/>
                <w:webHidden/>
                <w:sz w:val="24"/>
                <w:lang w:eastAsia="ru-RU"/>
              </w:rPr>
              <w:t>9. П</w:t>
            </w:r>
            <w:r>
              <w:rPr>
                <w:rFonts w:ascii="Times New Roman" w:eastAsiaTheme="majorEastAsia" w:hAnsi="Times New Roman"/>
                <w:bCs/>
                <w:sz w:val="24"/>
                <w:lang w:eastAsia="ru-RU"/>
              </w:rPr>
              <w:t>еречень ресурсов информационно-телекоммуникационной сети «Интернет», необходимых для освоения дисциплин</w:t>
            </w:r>
            <w:r>
              <w:rPr>
                <w:rFonts w:ascii="Times New Roman" w:eastAsiaTheme="majorEastAsia" w:hAnsi="Times New Roman"/>
                <w:bCs/>
                <w:sz w:val="24"/>
                <w:lang w:eastAsia="ru-RU"/>
              </w:rPr>
              <w:t>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3">
            <w:r>
              <w:rPr>
                <w:rFonts w:ascii="Times New Roman" w:hAnsi="Times New Roman"/>
                <w:webHidden/>
                <w:sz w:val="24"/>
                <w:lang w:eastAsia="ru-RU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4">
            <w:r>
              <w:rPr>
                <w:rFonts w:ascii="Times New Roman" w:hAnsi="Times New Roman"/>
                <w:webHidden/>
                <w:sz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      </w:r>
            <w:r>
              <w:rPr>
                <w:rFonts w:ascii="Times New Roman" w:hAnsi="Times New Roman"/>
                <w:webHidden/>
                <w:sz w:val="24"/>
                <w:lang w:eastAsia="ru-RU"/>
              </w:rPr>
              <w:t xml:space="preserve">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67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lang w:eastAsia="ru-RU"/>
            </w:rPr>
          </w:pPr>
          <w:hyperlink w:anchor="_Toc104366777">
            <w:r>
              <w:rPr>
                <w:rFonts w:ascii="Times New Roman" w:hAnsi="Times New Roman"/>
                <w:webHidden/>
                <w:sz w:val="24"/>
                <w:lang w:eastAsia="ru-RU"/>
              </w:rPr>
              <w:t xml:space="preserve">12. Описание материально-технической базы, необходимой для осуществления </w:t>
            </w:r>
            <w:r>
              <w:rPr>
                <w:rFonts w:ascii="Times New Roman" w:hAnsi="Times New Roman"/>
                <w:webHidden/>
                <w:sz w:val="24"/>
                <w:lang w:eastAsia="ru-RU"/>
              </w:rPr>
              <w:t>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ab/>
              <w:t>67</w:t>
            </w:r>
            <w:r>
              <w:rPr>
                <w:webHidden/>
              </w:rPr>
              <w:fldChar w:fldCharType="end"/>
            </w:r>
          </w:hyperlink>
        </w:p>
        <w:p w:rsidR="00442F92" w:rsidRDefault="00FE28E9">
          <w:pPr>
            <w:ind w:firstLine="0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442F92" w:rsidRDefault="00442F92">
      <w:pPr>
        <w:rPr>
          <w:rFonts w:ascii="Times New Roman" w:hAnsi="Times New Roman"/>
        </w:rPr>
      </w:pPr>
    </w:p>
    <w:p w:rsidR="00442F92" w:rsidRDefault="00442F92">
      <w:pPr>
        <w:rPr>
          <w:rFonts w:ascii="Times New Roman" w:hAnsi="Times New Roman"/>
        </w:rPr>
      </w:pPr>
    </w:p>
    <w:p w:rsidR="00442F92" w:rsidRDefault="00FE28E9">
      <w:pPr>
        <w:rPr>
          <w:rFonts w:ascii="Times New Roman" w:hAnsi="Times New Roman"/>
        </w:rPr>
      </w:pPr>
      <w:r>
        <w:br w:type="page"/>
      </w:r>
    </w:p>
    <w:p w:rsidR="00442F92" w:rsidRDefault="00FE28E9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104366759"/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2"/>
    </w:p>
    <w:p w:rsidR="00442F92" w:rsidRDefault="00FE28E9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Система государственного и муниципального управления</w:t>
      </w: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3" w:name="_Toc91488483"/>
      <w:bookmarkStart w:id="4" w:name="_Toc104366760"/>
      <w:bookmarkStart w:id="5" w:name="_Hlk94577688"/>
      <w:r>
        <w:rPr>
          <w:rFonts w:ascii="Times New Roman" w:hAnsi="Times New Roman"/>
          <w:color w:val="auto"/>
        </w:rPr>
        <w:t xml:space="preserve">2. Перечень планируемых </w:t>
      </w:r>
      <w:r>
        <w:rPr>
          <w:rFonts w:ascii="Times New Roman" w:hAnsi="Times New Roman"/>
          <w:color w:val="auto"/>
        </w:rPr>
        <w:t>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1129"/>
        <w:gridCol w:w="1561"/>
        <w:gridCol w:w="2693"/>
        <w:gridCol w:w="4677"/>
      </w:tblGrid>
      <w:tr w:rsidR="00442F92">
        <w:trPr>
          <w:trHeight w:val="1208"/>
        </w:trPr>
        <w:tc>
          <w:tcPr>
            <w:tcW w:w="1128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561" w:type="dxa"/>
          </w:tcPr>
          <w:p w:rsidR="00442F92" w:rsidRDefault="00FE28E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</w:tcPr>
          <w:p w:rsidR="00442F92" w:rsidRDefault="00FE2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677" w:type="dxa"/>
          </w:tcPr>
          <w:p w:rsidR="00442F92" w:rsidRDefault="00FE2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(умения и знания), соотнесенные с индикаторами достижения компетенции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УК-11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1.Аргументированно переходит от первоначальной субъективной формулировки проб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лемы к целостному структурированному описанию проблемной ситуации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определение проблемы, и её причинно-следственную взаимосвязь с целью;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понятия: цель, структура цели и методологию разработки цели.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формулировать цели разбивать их на подцели и задачи;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ставить задачи и агрегировать их в цели.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понятия: «система», «системный подход», «дерево целей»;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особенности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социально-экономических систем и методы их исследования (методы декомпозиции целей, ранжирования целей и др.).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организацию единой системы публичной власти в Российской Федерации;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систему правовых актов, регулирующих статус и формирование высших органов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государственной власти субъекта РФ;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состав и способы формирования высших органов власти исследуемого субъекта.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находить нужные правовые акты, определяющие статус и порядок формирования высших органов государственной власти субъекта РФ;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влять отличительные особенности (несоответствие) состава и порядка формирования представительных и исполнительных органов власти субъекта федерации, вошедшего в состав РФ.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3.Взвешенно и системно подходит к анализу ситуации, формулировке критериев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условий выбора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особенности федеративной системы государственного устройства;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методы декомпозиции целей государственного устройства;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конституционные основы Российской Федерации, порядок формирования, состав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полномочия высших органов власти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субъектов федерации;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ранжировать цели по различным основаниям, строить «дерево целей»;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реализовывать методы декомпозиции задач управления.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Критически переосмысливает свой выбор, сопоставляя с альтернативными подходами. Оценивает последст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российский опыт территориальной организации системы местного самоуправления в Российской Федерации;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тенденции укрупнения 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пальных образований в субъектах федерации.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выявлять недостатки и оценивать достоинства систем государственного и муниципального управления;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оценивать последствия и потери от неправильно принятых решений.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Корректно использует процедуры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алгоритмы структурно-функционального анализа системы государственного и муниципального управления.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структурно-функциональный анализ исполнительно-распорядительного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ргана местного самоуправления.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теорию и методологию научного исследования социально-экономических систем;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важнейшие задачи по повышению эффективности функционирования органов публичного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ПКН-5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участвовать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разработке и реализации государстве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1.Участвует в разработке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реализации государственной стратегии и политики во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принципы, методы и порядок разработки и реализации государственной политики и стратегии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распределение контрольно-надзорных полномочий между различными органами публичной власти;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государственную стратегию и политику 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всех сферах жизнедеятельности общества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2.Выражает и обосновывает свою позицию по вопросам, касающимся оценки современных условий государственно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экспериментальные, статистические, математические методы анализа и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ценки социально-экономических явлений и процессов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ПКН-8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реализации стратегических целей и национальных 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дач развития Российской Федерации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теоретические и нормативные правовые основы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беспечения взаимодействия органов публичной власти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информации.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демонстрировать навыки организации и реализации межведомственных, внутриорганизационны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 и личностных коммуникаций;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2.Определяет приоритетные направления межведомственных,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внутриорганизационных и личностных коммуникаций,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формы, методы и направления коммуникац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ий и обеспечения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процессе реализации национальных целей развития России;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аинтересованными сторонами.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методы и способы анализа процесса обеспечения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органов публичной власти со всеми заинтересованными сторонами.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обосновывать и четко 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сторонами.</w:t>
            </w:r>
          </w:p>
        </w:tc>
      </w:tr>
    </w:tbl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:rsidR="00442F92" w:rsidRDefault="00FE28E9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6" w:name="_Hlk94577516"/>
      <w:bookmarkStart w:id="7" w:name="_Toc104366761"/>
      <w:bookmarkEnd w:id="6"/>
      <w:r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7"/>
    </w:p>
    <w:p w:rsidR="00442F92" w:rsidRDefault="00FE28E9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  <w:r>
        <w:rPr>
          <w:rFonts w:ascii="Times New Roman" w:eastAsia="Arial Unicode MS" w:hAnsi="Times New Roman"/>
          <w:kern w:val="2"/>
          <w:sz w:val="28"/>
          <w:szCs w:val="28"/>
        </w:rPr>
        <w:t>Дисциплина «</w:t>
      </w:r>
      <w:r>
        <w:rPr>
          <w:rFonts w:ascii="Times New Roman" w:eastAsia="Calibri" w:hAnsi="Times New Roman"/>
          <w:sz w:val="28"/>
          <w:szCs w:val="28"/>
        </w:rPr>
        <w:t>Система государственного и муниц</w:t>
      </w:r>
      <w:r>
        <w:rPr>
          <w:rFonts w:ascii="Times New Roman" w:eastAsia="Calibri" w:hAnsi="Times New Roman"/>
          <w:sz w:val="28"/>
          <w:szCs w:val="28"/>
        </w:rPr>
        <w:t xml:space="preserve">ипального управления»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входит в модуль </w:t>
      </w:r>
      <w:r>
        <w:rPr>
          <w:rFonts w:ascii="Times New Roman" w:hAnsi="Times New Roman"/>
          <w:sz w:val="28"/>
          <w:szCs w:val="28"/>
        </w:rPr>
        <w:t xml:space="preserve">дисциплин общепрофессионального цикла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направления подготовки </w:t>
      </w:r>
      <w:r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  <w:r>
        <w:rPr>
          <w:rFonts w:ascii="Times New Roman" w:eastAsia="Arial Unicode MS" w:hAnsi="Times New Roman"/>
          <w:kern w:val="2"/>
          <w:sz w:val="28"/>
          <w:szCs w:val="28"/>
        </w:rPr>
        <w:t>.</w:t>
      </w:r>
    </w:p>
    <w:p w:rsidR="00442F92" w:rsidRDefault="00442F92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8" w:name="_Toc91488485"/>
      <w:bookmarkStart w:id="9" w:name="_Toc104366762"/>
      <w:r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</w:t>
      </w:r>
      <w:r>
        <w:rPr>
          <w:rFonts w:ascii="Times New Roman" w:hAnsi="Times New Roman"/>
          <w:color w:val="auto"/>
        </w:rPr>
        <w:t>й (лекции, семинары) и самостоятельной работы обучающихся</w:t>
      </w:r>
      <w:bookmarkEnd w:id="8"/>
      <w:bookmarkEnd w:id="9"/>
      <w:r>
        <w:rPr>
          <w:rFonts w:ascii="Times New Roman" w:hAnsi="Times New Roman"/>
          <w:color w:val="auto"/>
        </w:rPr>
        <w:t xml:space="preserve"> </w:t>
      </w: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2F92" w:rsidRDefault="00FE28E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Очная /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88"/>
        <w:gridCol w:w="1970"/>
        <w:gridCol w:w="1970"/>
        <w:gridCol w:w="1968"/>
      </w:tblGrid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 / 252 ч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(Курсовая работа – 24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102/84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68/50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50/32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34/16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/52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/18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/34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/38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130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Домашнее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442F92" w:rsidRDefault="00442F92">
      <w:pPr>
        <w:rPr>
          <w:rFonts w:ascii="Times New Roman" w:hAnsi="Times New Roman"/>
          <w:b/>
          <w:sz w:val="28"/>
          <w:szCs w:val="28"/>
        </w:rPr>
      </w:pP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0" w:name="_Toc91488486"/>
      <w:bookmarkStart w:id="11" w:name="_Toc104366763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442F92" w:rsidRDefault="00FE28E9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0436676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2"/>
    </w:p>
    <w:p w:rsidR="00442F92" w:rsidRDefault="00FE28E9">
      <w:pPr>
        <w:jc w:val="center"/>
        <w:rPr>
          <w:rFonts w:ascii="Times New Roman" w:hAnsi="Times New Roman"/>
          <w:b/>
          <w:bCs/>
          <w:i/>
          <w:iCs/>
          <w:sz w:val="28"/>
        </w:rPr>
      </w:pPr>
      <w:r>
        <w:rPr>
          <w:rFonts w:ascii="Times New Roman" w:hAnsi="Times New Roman"/>
          <w:b/>
          <w:bCs/>
          <w:i/>
          <w:iCs/>
          <w:sz w:val="28"/>
        </w:rPr>
        <w:t xml:space="preserve">Раздел 1. </w:t>
      </w:r>
      <w:r>
        <w:rPr>
          <w:rFonts w:ascii="Times New Roman" w:hAnsi="Times New Roman"/>
          <w:b/>
          <w:bCs/>
          <w:i/>
          <w:iCs/>
          <w:sz w:val="28"/>
        </w:rPr>
        <w:t>Система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/>
          <w:b/>
          <w:bCs/>
          <w:sz w:val="28"/>
          <w:szCs w:val="28"/>
        </w:rPr>
        <w:t>Теоретические основы государственного управления. Формы государственного устройства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Государство как общественно-историческое явление. Понятия «государство», «система государственного управления», «государственная</w:t>
      </w:r>
      <w:r>
        <w:rPr>
          <w:rFonts w:ascii="Times New Roman" w:hAnsi="Times New Roman"/>
          <w:sz w:val="28"/>
          <w:szCs w:val="28"/>
        </w:rPr>
        <w:t xml:space="preserve"> власть», «государственное управление»: их сущность и содержание. Субъекты и объекты государственного управления. Государственный суверенитет. </w:t>
      </w:r>
      <w:proofErr w:type="spellStart"/>
      <w:r>
        <w:rPr>
          <w:rFonts w:ascii="Times New Roman" w:hAnsi="Times New Roman"/>
          <w:sz w:val="28"/>
          <w:szCs w:val="28"/>
        </w:rPr>
        <w:t>Легитимизация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государственной власти. Принципы государственного управления.  Цели, задачи, функции государственно</w:t>
      </w:r>
      <w:r>
        <w:rPr>
          <w:rFonts w:ascii="Times New Roman" w:hAnsi="Times New Roman"/>
          <w:sz w:val="28"/>
          <w:szCs w:val="28"/>
        </w:rPr>
        <w:t xml:space="preserve">го управления.  Механизм государственного управления. Концепции и научные школы государственного управления, их использование в современной практике государственного управления. 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государственного устройства: критерии и характеристики. Страны мира по</w:t>
      </w:r>
      <w:r>
        <w:rPr>
          <w:rFonts w:ascii="Times New Roman" w:hAnsi="Times New Roman"/>
          <w:sz w:val="28"/>
          <w:szCs w:val="28"/>
        </w:rPr>
        <w:t xml:space="preserve"> формам государственного устройства. </w:t>
      </w:r>
      <w:bookmarkStart w:id="13" w:name="_Hlk94483989"/>
      <w:r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</w:t>
      </w:r>
      <w:bookmarkEnd w:id="13"/>
      <w:r>
        <w:rPr>
          <w:rFonts w:ascii="Times New Roman" w:hAnsi="Times New Roman"/>
          <w:sz w:val="28"/>
          <w:szCs w:val="28"/>
        </w:rPr>
        <w:t>. Основные сферы анализа: институциональная база, организационная структура и административные процессы. Функционально-структурный анализ организации г</w:t>
      </w:r>
      <w:r>
        <w:rPr>
          <w:rFonts w:ascii="Times New Roman" w:hAnsi="Times New Roman"/>
          <w:sz w:val="28"/>
          <w:szCs w:val="28"/>
        </w:rPr>
        <w:t>осударственного управления в зарубежных странах. Развитие форм государственного устройства в РФ. Институциональные и организационные основы государственного управления в России. Административные системы и процессы государственного управления. Государство и</w:t>
      </w:r>
      <w:r>
        <w:rPr>
          <w:rFonts w:ascii="Times New Roman" w:hAnsi="Times New Roman"/>
          <w:sz w:val="28"/>
          <w:szCs w:val="28"/>
        </w:rPr>
        <w:t xml:space="preserve"> гражданское общество: научные основы и практика взаимодействия в Российской Федерации.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 Методы и инструменты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Классификация методов государственного управления. Методы финансового регулирования в системе государственного </w:t>
      </w:r>
      <w:r>
        <w:rPr>
          <w:rFonts w:ascii="Times New Roman" w:hAnsi="Times New Roman"/>
          <w:sz w:val="28"/>
          <w:szCs w:val="28"/>
        </w:rPr>
        <w:t xml:space="preserve">управления. Программно-целевой метод в управлении государством. Метод проектного управления в деятельности органов государственной власти. Популярные системы управления проектами.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Федерализм и организация государственного управления</w:t>
      </w:r>
    </w:p>
    <w:p w:rsidR="00442F92" w:rsidRDefault="00FE28E9">
      <w:pPr>
        <w:pStyle w:val="a5"/>
        <w:spacing w:after="0"/>
        <w:ind w:left="0" w:firstLine="709"/>
        <w:rPr>
          <w:rFonts w:ascii="Times New Roman" w:hAnsi="Times New Roman"/>
          <w:sz w:val="28"/>
          <w:szCs w:val="28"/>
        </w:rPr>
      </w:pPr>
      <w:bookmarkStart w:id="14" w:name="_Hlk94687991"/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5" w:name="_Hlk94461667"/>
      <w:r>
        <w:rPr>
          <w:rStyle w:val="a3"/>
          <w:rFonts w:ascii="Times New Roman" w:hAnsi="Times New Roman"/>
          <w:b w:val="0"/>
          <w:sz w:val="28"/>
          <w:szCs w:val="28"/>
        </w:rPr>
        <w:t>Федерализм ка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к учение о форме государственного устройства.  Федерация и критерии ее идентификации. </w:t>
      </w:r>
      <w:r>
        <w:rPr>
          <w:rFonts w:ascii="Times New Roman" w:hAnsi="Times New Roman"/>
          <w:sz w:val="28"/>
          <w:szCs w:val="28"/>
        </w:rPr>
        <w:t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</w:t>
      </w:r>
      <w:r>
        <w:rPr>
          <w:rFonts w:ascii="Times New Roman" w:hAnsi="Times New Roman"/>
          <w:sz w:val="28"/>
          <w:szCs w:val="28"/>
        </w:rPr>
        <w:t>ецентрализации государственного управления в федеративном государстве.  Функционально-структурный анализ систем государственного управления зарубежных стран с федеративным устройством.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Особенности федеративного государственного устройства в многонациональн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ых по своему составу странах. </w:t>
      </w:r>
      <w:r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Федеративное устройство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, правовые и организационные основы. </w:t>
      </w:r>
      <w:r>
        <w:rPr>
          <w:rFonts w:ascii="Times New Roman" w:hAnsi="Times New Roman"/>
          <w:sz w:val="28"/>
          <w:szCs w:val="28"/>
        </w:rPr>
        <w:t>Полномочия РФ, субъектов РФ: проблемы разграничения и передачи полномочий. Механизмы с</w:t>
      </w:r>
      <w:r>
        <w:rPr>
          <w:rFonts w:ascii="Times New Roman" w:hAnsi="Times New Roman"/>
          <w:sz w:val="28"/>
          <w:szCs w:val="28"/>
        </w:rPr>
        <w:t xml:space="preserve">огласования общегосударственных, региональных и местных интересов. Современные тенденции развития российского федерализма. </w:t>
      </w:r>
      <w:bookmarkEnd w:id="14"/>
      <w:bookmarkEnd w:id="15"/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>
        <w:rPr>
          <w:rFonts w:ascii="Times New Roman" w:hAnsi="Times New Roman"/>
          <w:b/>
          <w:bCs/>
          <w:sz w:val="28"/>
          <w:szCs w:val="28"/>
        </w:rPr>
        <w:t>Федеральные органы государственного управления РФ: функционально-структурный анализ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федеральных органов государствен</w:t>
      </w:r>
      <w:r>
        <w:rPr>
          <w:rFonts w:ascii="Times New Roman" w:hAnsi="Times New Roman"/>
          <w:sz w:val="28"/>
          <w:szCs w:val="28"/>
        </w:rPr>
        <w:t>ного управления по ветвям власти. Формирование и функционирование системы сдержек и противовесов.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Законодательная (представительная) власть: ее роль в системе государственного управления, порядок избрания, полномочия и структура. Федеральное собрание. Орга</w:t>
      </w:r>
      <w:r>
        <w:rPr>
          <w:rFonts w:ascii="Times New Roman" w:hAnsi="Times New Roman"/>
          <w:sz w:val="28"/>
          <w:szCs w:val="28"/>
        </w:rPr>
        <w:t xml:space="preserve">низационные основы деятельности Государственной Думы и Совета Федерации. Комитеты и комиссии. Правовой статус депутатов ГД и членов Совета Федерации.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Конституционные полномочия Президента РФ. Основные направления деятельности Президента РФ и их анализ. Ст</w:t>
      </w:r>
      <w:r>
        <w:rPr>
          <w:rFonts w:ascii="Times New Roman" w:hAnsi="Times New Roman"/>
          <w:sz w:val="28"/>
          <w:szCs w:val="28"/>
        </w:rPr>
        <w:t>руктура и функции Администрации Президента РФ. Государственный совет РФ как орган, 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одействующий реализации полномочий главы государства по вопросам обеспечения согласованного функционирования и взаимодействия органов государственной власти.</w:t>
      </w:r>
      <w:r>
        <w:rPr>
          <w:rFonts w:ascii="Times New Roman" w:hAnsi="Times New Roman"/>
          <w:sz w:val="28"/>
          <w:szCs w:val="28"/>
        </w:rPr>
        <w:t xml:space="preserve"> Совет Безопасн</w:t>
      </w:r>
      <w:r>
        <w:rPr>
          <w:rFonts w:ascii="Times New Roman" w:hAnsi="Times New Roman"/>
          <w:sz w:val="28"/>
          <w:szCs w:val="28"/>
        </w:rPr>
        <w:t xml:space="preserve">ости при Президенте РФ. Взаимоотношения Президента с палатами Федерального Собрания и Правительством РФ. Институт представителей Президента в федеральных округах.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Структура </w:t>
      </w:r>
      <w:bookmarkStart w:id="16" w:name="_Hlk94486298"/>
      <w:r>
        <w:rPr>
          <w:rFonts w:ascii="Times New Roman" w:hAnsi="Times New Roman"/>
          <w:sz w:val="28"/>
          <w:szCs w:val="28"/>
        </w:rPr>
        <w:t xml:space="preserve">федеральных органов исполнительной власти </w:t>
      </w:r>
      <w:bookmarkEnd w:id="16"/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ФОИВов</w:t>
      </w:r>
      <w:proofErr w:type="spellEnd"/>
      <w:r>
        <w:rPr>
          <w:rFonts w:ascii="Times New Roman" w:hAnsi="Times New Roman"/>
          <w:sz w:val="28"/>
          <w:szCs w:val="28"/>
        </w:rPr>
        <w:t>). Федеральные министерства, федеральные с</w:t>
      </w:r>
      <w:r>
        <w:rPr>
          <w:rFonts w:ascii="Times New Roman" w:hAnsi="Times New Roman"/>
          <w:sz w:val="28"/>
          <w:szCs w:val="28"/>
        </w:rPr>
        <w:t xml:space="preserve">лужбы и федеральные агентства: особенности в подведомственности и функциях. Отраслевые, функциональные и 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</w:t>
      </w:r>
      <w:r>
        <w:rPr>
          <w:rFonts w:ascii="Times New Roman" w:hAnsi="Times New Roman"/>
          <w:sz w:val="28"/>
          <w:szCs w:val="28"/>
        </w:rPr>
        <w:t>ФОИВ. Формы взаимодействия федеральных органов исполнительной власти с органами исполнительной власти регионального и муниципального уровня. Функционально-структурный анализ федерального органа исполнительной власти. Эффективность и результативность деятел</w:t>
      </w:r>
      <w:r>
        <w:rPr>
          <w:rFonts w:ascii="Times New Roman" w:hAnsi="Times New Roman"/>
          <w:sz w:val="28"/>
          <w:szCs w:val="28"/>
        </w:rPr>
        <w:t xml:space="preserve">ьности федеральных органов исполнительной власти.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Судебная власть и прокуратура в России. Правовые основы функционирования судебной системы. Судебная система Российской Федерации: федеральные суды, </w:t>
      </w:r>
      <w:r>
        <w:rPr>
          <w:rFonts w:ascii="Times New Roman" w:hAnsi="Times New Roman"/>
          <w:sz w:val="28"/>
          <w:szCs w:val="28"/>
        </w:rPr>
        <w:lastRenderedPageBreak/>
        <w:t xml:space="preserve">конституционные (уставные) суды, мировые судьи субъектов </w:t>
      </w:r>
      <w:r>
        <w:rPr>
          <w:rFonts w:ascii="Times New Roman" w:hAnsi="Times New Roman"/>
          <w:sz w:val="28"/>
          <w:szCs w:val="28"/>
        </w:rPr>
        <w:t>РФ.  Федеральные суды и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  <w:r>
        <w:rPr>
          <w:rFonts w:ascii="Times New Roman" w:hAnsi="Times New Roman"/>
          <w:sz w:val="28"/>
          <w:szCs w:val="28"/>
        </w:rPr>
        <w:t xml:space="preserve">Реформа судебной системы: основные направления и результаты. Проблемы судебной системы РФ и пути их решения.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органов прокуратуры РФ. Полномочия и функции прокуратуры в РФ. Назначение на должность прокурор</w:t>
      </w:r>
      <w:r>
        <w:rPr>
          <w:rFonts w:ascii="Times New Roman" w:hAnsi="Times New Roman"/>
          <w:sz w:val="28"/>
          <w:szCs w:val="28"/>
        </w:rPr>
        <w:t xml:space="preserve">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</w:r>
    </w:p>
    <w:p w:rsidR="00442F92" w:rsidRDefault="00FE28E9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Территориальная организация государственного управления. </w:t>
      </w:r>
      <w:r>
        <w:rPr>
          <w:rFonts w:ascii="Times New Roman" w:hAnsi="Times New Roman"/>
          <w:b/>
          <w:bCs/>
          <w:sz w:val="28"/>
          <w:szCs w:val="28"/>
        </w:rPr>
        <w:t>Организация государственной власти в субъе</w:t>
      </w:r>
      <w:r>
        <w:rPr>
          <w:rFonts w:ascii="Times New Roman" w:hAnsi="Times New Roman"/>
          <w:b/>
          <w:bCs/>
          <w:sz w:val="28"/>
          <w:szCs w:val="28"/>
        </w:rPr>
        <w:t>ктах РФ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42F92" w:rsidRDefault="00FE28E9">
      <w:pPr>
        <w:pStyle w:val="afd"/>
        <w:spacing w:beforeAutospacing="0" w:afterAutospacing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</w:r>
    </w:p>
    <w:p w:rsidR="00442F92" w:rsidRDefault="00FE28E9">
      <w:pPr>
        <w:pStyle w:val="afd"/>
        <w:spacing w:beforeAutospacing="0" w:afterAutospacing="0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Система региональной государственной власти.</w:t>
      </w:r>
      <w:r>
        <w:t xml:space="preserve"> </w:t>
      </w:r>
      <w:r>
        <w:rPr>
          <w:sz w:val="28"/>
          <w:szCs w:val="28"/>
        </w:rPr>
        <w:t>Принципы деяте</w:t>
      </w:r>
      <w:r>
        <w:rPr>
          <w:sz w:val="28"/>
          <w:szCs w:val="28"/>
        </w:rPr>
        <w:t>льности органов государственной власти субъекта Российской Федерации.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Полномочия органов государственной власти субъекта Российской Федерации. </w:t>
      </w:r>
      <w:r>
        <w:rPr>
          <w:bCs/>
          <w:sz w:val="28"/>
          <w:szCs w:val="28"/>
        </w:rPr>
        <w:t>Законодательные (представительные) органы государственной власти субъекта РФ: порядок проведения выборов, структу</w:t>
      </w:r>
      <w:r>
        <w:rPr>
          <w:bCs/>
          <w:sz w:val="28"/>
          <w:szCs w:val="28"/>
        </w:rPr>
        <w:t xml:space="preserve">ра, полномочия. Высшее должностное лицо субъекта РФ: избрание, полномочия, оценка эффективности деятельности. Организация исполнительной власти субъектов РФ. </w:t>
      </w:r>
      <w:r>
        <w:rPr>
          <w:sz w:val="28"/>
          <w:szCs w:val="28"/>
        </w:rPr>
        <w:t>Федеральные территориальные органы власти в регионе, взаимодействие с органами власти субъекта РФ.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Судебные органы субъекта РФ. Территориальные управления федеральных органов исполнительной власти. </w:t>
      </w:r>
    </w:p>
    <w:p w:rsidR="00442F92" w:rsidRDefault="00FE28E9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 </w:t>
      </w:r>
      <w:r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политика: понятие, содержание и модели.  Теоретические и прикла</w:t>
      </w:r>
      <w:r>
        <w:rPr>
          <w:rFonts w:ascii="Times New Roman" w:hAnsi="Times New Roman"/>
          <w:sz w:val="28"/>
          <w:szCs w:val="28"/>
        </w:rPr>
        <w:t>дные аспекты государственной политики. Механизм формирования и порядок разработки государственной политики. Основные этапы развития государственной политики: анализ, разработка, реализация и оценка. Содержание и организация деятельности органов государстве</w:t>
      </w:r>
      <w:r>
        <w:rPr>
          <w:rFonts w:ascii="Times New Roman" w:hAnsi="Times New Roman"/>
          <w:sz w:val="28"/>
          <w:szCs w:val="28"/>
        </w:rPr>
        <w:t>нного управления по этапам государственной политики. Характеристика основных участников разработки и осуществления государственной политики. Формы взаимодействия государства и институтов гражданского общества в процессе разработки и реализации государствен</w:t>
      </w:r>
      <w:r>
        <w:rPr>
          <w:rFonts w:ascii="Times New Roman" w:hAnsi="Times New Roman"/>
          <w:sz w:val="28"/>
          <w:szCs w:val="28"/>
        </w:rPr>
        <w:t xml:space="preserve">ной политики. 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 </w:t>
      </w:r>
      <w:r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 и пути их реш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Турбулентность в социально-экономическом развити</w:t>
      </w:r>
      <w:r>
        <w:rPr>
          <w:rFonts w:ascii="Times New Roman" w:hAnsi="Times New Roman"/>
          <w:sz w:val="28"/>
          <w:szCs w:val="28"/>
        </w:rPr>
        <w:t>и страны. Направления деятельности государственного антикризисного управления. Методы и инструменты обеспечения устойчивого экономического развития. Проблемы стратегического планирования в Российской Федерации. Коррупция в органах власти и пути ее преодоле</w:t>
      </w:r>
      <w:r>
        <w:rPr>
          <w:rFonts w:ascii="Times New Roman" w:hAnsi="Times New Roman"/>
          <w:sz w:val="28"/>
          <w:szCs w:val="28"/>
        </w:rPr>
        <w:t xml:space="preserve">ния. Антикоррупционный пакет: нормативная правовая база. Инструменты </w:t>
      </w:r>
      <w:r>
        <w:rPr>
          <w:rFonts w:ascii="Times New Roman" w:hAnsi="Times New Roman"/>
          <w:sz w:val="28"/>
          <w:szCs w:val="28"/>
        </w:rPr>
        <w:lastRenderedPageBreak/>
        <w:t>противодействия коррупции в органах власти, оценка их эффективности. Зарубежный опыт борьбы с коррупцией в органах власти. Проблемы кадрового обеспечения государственного управления. Проб</w:t>
      </w:r>
      <w:r>
        <w:rPr>
          <w:rFonts w:ascii="Times New Roman" w:hAnsi="Times New Roman"/>
          <w:sz w:val="28"/>
          <w:szCs w:val="28"/>
        </w:rPr>
        <w:t>лемы повышения результативности и эффективности государственного управления и пути их решения. Проблемы взаимодействия органов государственной власти и бизнеса. Государственно-частное партнерство.  Проблемы развития взаимодействия с институтами гражданског</w:t>
      </w:r>
      <w:r>
        <w:rPr>
          <w:rFonts w:ascii="Times New Roman" w:hAnsi="Times New Roman"/>
          <w:sz w:val="28"/>
          <w:szCs w:val="28"/>
        </w:rPr>
        <w:t xml:space="preserve">о общества: основные тенденции и перспективы. </w:t>
      </w:r>
    </w:p>
    <w:p w:rsidR="00442F92" w:rsidRDefault="00FE28E9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8. </w:t>
      </w:r>
      <w:r>
        <w:rPr>
          <w:rFonts w:ascii="Times New Roman" w:eastAsiaTheme="minorHAnsi" w:hAnsi="Times New Roman"/>
          <w:b/>
          <w:bCs/>
          <w:sz w:val="28"/>
          <w:szCs w:val="28"/>
        </w:rPr>
        <w:t>Инновации в государственном управлении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Инновации, инновационная экономика, инновации в государственном управлении: понятия, содержание, признаки. Базовые принципы инновационной экономики. Факторы, влия</w:t>
      </w:r>
      <w:r>
        <w:rPr>
          <w:rFonts w:ascii="Times New Roman" w:eastAsiaTheme="minorHAnsi" w:hAnsi="Times New Roman"/>
          <w:sz w:val="28"/>
          <w:szCs w:val="28"/>
        </w:rPr>
        <w:t xml:space="preserve">ющие на уровень инновационного развития государства. Методы и инструменты государственного управления инновационным развитием.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Нормативная правовая база инновационной деятельности в России. Институциональная и организационная основа государственного </w:t>
      </w:r>
      <w:r>
        <w:rPr>
          <w:rFonts w:ascii="Times New Roman" w:eastAsiaTheme="minorHAnsi" w:hAnsi="Times New Roman"/>
          <w:sz w:val="28"/>
          <w:szCs w:val="28"/>
        </w:rPr>
        <w:t>управления инновациями в Российской Федерации.</w:t>
      </w:r>
      <w:r>
        <w:rPr>
          <w:rFonts w:ascii="Times New Roman" w:hAnsi="Times New Roman"/>
          <w:b/>
          <w:bCs/>
          <w:sz w:val="20"/>
          <w:szCs w:val="20"/>
          <w:shd w:val="clear" w:color="auto" w:fill="FBFBFB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Национальная инновационная систе</w:t>
      </w:r>
      <w:r>
        <w:rPr>
          <w:rFonts w:ascii="Times New Roman" w:eastAsiaTheme="minorHAnsi" w:hAnsi="Times New Roman"/>
          <w:sz w:val="28"/>
          <w:szCs w:val="28"/>
        </w:rPr>
        <w:t>ма: наука, высшее образование, бизнес и цифровые технологии. Инновационные университеты как средство реализации инновационной политики.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результативности и эффективности государственного управления инновациями. Современная трансформация институционал</w:t>
      </w:r>
      <w:r>
        <w:rPr>
          <w:rFonts w:ascii="Times New Roman" w:hAnsi="Times New Roman"/>
          <w:sz w:val="28"/>
          <w:szCs w:val="28"/>
        </w:rPr>
        <w:t xml:space="preserve">ьной основы инновационной политики.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Проектное управление как инновационная технология государственного управления. Государственное программное и проектное управление. Процессное и проектное управление в деятельности государственных органов исполнительной </w:t>
      </w:r>
      <w:r>
        <w:rPr>
          <w:rFonts w:ascii="Times New Roman" w:hAnsi="Times New Roman"/>
          <w:sz w:val="28"/>
          <w:szCs w:val="28"/>
        </w:rPr>
        <w:t>власти. Преимущества государственного проектного управления. Особенности проектной деятельности в государственном управлении. Зарубежный опыт государственного проектного 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Нормативная правовая база государственного проектного управления. Национал</w:t>
      </w:r>
      <w:r>
        <w:rPr>
          <w:rFonts w:ascii="Times New Roman" w:hAnsi="Times New Roman"/>
          <w:sz w:val="28"/>
          <w:szCs w:val="28"/>
        </w:rPr>
        <w:t xml:space="preserve">ьные, федеральные и региональные проекты: организационные основы разработки и реализации. Проблемы внедрения государственного проектного управления в России. </w:t>
      </w:r>
      <w:bookmarkStart w:id="17" w:name="_Hlk104826714"/>
      <w:r>
        <w:rPr>
          <w:rFonts w:ascii="Times New Roman" w:hAnsi="Times New Roman"/>
          <w:sz w:val="28"/>
          <w:szCs w:val="28"/>
        </w:rPr>
        <w:t xml:space="preserve">Интеграция государственных проектов и программ. </w:t>
      </w:r>
      <w:bookmarkEnd w:id="17"/>
      <w:r>
        <w:rPr>
          <w:rFonts w:ascii="Times New Roman" w:hAnsi="Times New Roman"/>
          <w:sz w:val="28"/>
          <w:szCs w:val="28"/>
        </w:rPr>
        <w:t>Перспективы развития государственного проектного у</w:t>
      </w:r>
      <w:r>
        <w:rPr>
          <w:rFonts w:ascii="Times New Roman" w:hAnsi="Times New Roman"/>
          <w:sz w:val="28"/>
          <w:szCs w:val="28"/>
        </w:rPr>
        <w:t xml:space="preserve">правления в Российской Федерации Результативность и эффективность проектной деятельности в органах государственной власти.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9.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Информационное обеспечение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sz w:val="20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Информационное обеспечение государственного управления: понятия, стру</w:t>
      </w:r>
      <w:r>
        <w:rPr>
          <w:rFonts w:ascii="Times New Roman" w:hAnsi="Times New Roman"/>
          <w:sz w:val="28"/>
          <w:szCs w:val="28"/>
        </w:rPr>
        <w:t>ктура, функции. Государственные информационные системы, их виды. Государственная автоматизированная система государственного управления. Развитие информационных технологий в государственном управлении. Концепция создания электронного правительства, цели ег</w:t>
      </w:r>
      <w:r>
        <w:rPr>
          <w:rFonts w:ascii="Times New Roman" w:hAnsi="Times New Roman"/>
          <w:sz w:val="28"/>
          <w:szCs w:val="28"/>
        </w:rPr>
        <w:t xml:space="preserve">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больших данных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Big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Data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); искусственного интеллекта; системы распределенного ре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естра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блокчейн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);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lastRenderedPageBreak/>
        <w:t>интернета вещей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Internet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of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Things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IoT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) и цифровой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прослеживаемости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 квантовых коммуникаций (квантовые сети). </w:t>
      </w:r>
    </w:p>
    <w:p w:rsidR="00442F92" w:rsidRDefault="00FE28E9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системы в государственном управлении в Российской Федерации. Нормативная правовая база информатизации государс</w:t>
      </w:r>
      <w:r>
        <w:rPr>
          <w:rFonts w:ascii="Times New Roman" w:hAnsi="Times New Roman"/>
          <w:sz w:val="28"/>
          <w:szCs w:val="28"/>
        </w:rPr>
        <w:t xml:space="preserve">твенного управления. Стратегическое управление развитием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государственном управлении РФ. Национальная программа «Цифровая экономика Российской Федерации», федеральные проекты: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«Нормативное регулирование цифровой среды»</w:t>
      </w:r>
      <w:r>
        <w:rPr>
          <w:rFonts w:ascii="Times New Roman" w:hAnsi="Times New Roman"/>
          <w:sz w:val="28"/>
          <w:szCs w:val="28"/>
        </w:rPr>
        <w:t>, «</w:t>
      </w:r>
      <w:r>
        <w:rPr>
          <w:rFonts w:ascii="Times New Roman" w:hAnsi="Times New Roman"/>
          <w:sz w:val="28"/>
          <w:szCs w:val="28"/>
          <w:lang w:eastAsia="ru-RU"/>
        </w:rPr>
        <w:t>Цифровое государствен</w:t>
      </w:r>
      <w:r>
        <w:rPr>
          <w:rFonts w:ascii="Times New Roman" w:hAnsi="Times New Roman"/>
          <w:sz w:val="28"/>
          <w:szCs w:val="28"/>
          <w:lang w:eastAsia="ru-RU"/>
        </w:rPr>
        <w:t>ное управление».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Министерство цифрового развития, связи и массовых коммуникаций Российской Федерации: полномочия, организационная структура и направления деятельности. Деятельность </w:t>
      </w:r>
      <w:r>
        <w:rPr>
          <w:rFonts w:ascii="Times New Roman" w:hAnsi="Times New Roman"/>
          <w:sz w:val="28"/>
          <w:szCs w:val="28"/>
        </w:rPr>
        <w:t>Аналитического центра при Правительстве Российской Федерации как Центра ком</w:t>
      </w:r>
      <w:r>
        <w:rPr>
          <w:rFonts w:ascii="Times New Roman" w:hAnsi="Times New Roman"/>
          <w:sz w:val="28"/>
          <w:szCs w:val="28"/>
        </w:rPr>
        <w:t xml:space="preserve">петенций по цифровому </w:t>
      </w:r>
      <w:proofErr w:type="spellStart"/>
      <w:r>
        <w:rPr>
          <w:rFonts w:ascii="Times New Roman" w:hAnsi="Times New Roman"/>
          <w:sz w:val="28"/>
          <w:szCs w:val="28"/>
        </w:rPr>
        <w:t>госуправлению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национальной программы «Цифровая экономика». </w:t>
      </w:r>
      <w:bookmarkStart w:id="18" w:name="_Hlk104822324"/>
      <w:r>
        <w:rPr>
          <w:rFonts w:ascii="Times New Roman" w:hAnsi="Times New Roman"/>
          <w:sz w:val="28"/>
          <w:szCs w:val="28"/>
        </w:rPr>
        <w:t>Организационные основы цифровой трансформации государственного управления в федеральных органах исполнительной власти.</w:t>
      </w:r>
      <w:bookmarkEnd w:id="18"/>
      <w:r>
        <w:rPr>
          <w:rFonts w:ascii="Times New Roman" w:hAnsi="Times New Roman"/>
          <w:sz w:val="28"/>
          <w:szCs w:val="28"/>
        </w:rPr>
        <w:t xml:space="preserve"> Результативность и эффективность информационного обеспеч</w:t>
      </w:r>
      <w:r>
        <w:rPr>
          <w:rFonts w:ascii="Times New Roman" w:hAnsi="Times New Roman"/>
          <w:sz w:val="28"/>
          <w:szCs w:val="28"/>
        </w:rPr>
        <w:t>ения государственного управления.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10. Совершенствование системы государственного управления в Российской Федерации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</w:t>
      </w:r>
      <w:r>
        <w:rPr>
          <w:rFonts w:ascii="Times New Roman" w:eastAsiaTheme="minorHAnsi" w:hAnsi="Times New Roman"/>
          <w:sz w:val="28"/>
          <w:szCs w:val="28"/>
        </w:rPr>
        <w:t xml:space="preserve"> развитие демократических основ государственного устройства, административная реформа, формирование единства организационной структуры государственного управления, развитие института президентства в РФ, реформа государственной гражданской службы.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</w:t>
      </w:r>
      <w:r>
        <w:rPr>
          <w:rFonts w:ascii="Times New Roman" w:eastAsiaTheme="minorHAnsi" w:hAnsi="Times New Roman"/>
          <w:sz w:val="28"/>
          <w:szCs w:val="28"/>
        </w:rPr>
        <w:t>ативная реформа: содержание понятия, цели и задачи. Административные реформы в зарубежных странах.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</w:t>
      </w:r>
      <w:r>
        <w:rPr>
          <w:rFonts w:ascii="Times New Roman" w:eastAsiaTheme="minorHAnsi" w:hAnsi="Times New Roman"/>
          <w:sz w:val="28"/>
          <w:szCs w:val="28"/>
        </w:rPr>
        <w:t>министративной реформы: содержание, проблемы реализации и пути их преодоления.</w:t>
      </w:r>
    </w:p>
    <w:p w:rsidR="00442F92" w:rsidRDefault="00FE28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</w:p>
    <w:p w:rsidR="00442F92" w:rsidRDefault="00FE28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11. Основные теоретические концепции и модели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Самоуправление как основной принцип построения системы </w:t>
      </w:r>
      <w:r>
        <w:rPr>
          <w:rFonts w:ascii="Times New Roman" w:hAnsi="Times New Roman"/>
          <w:sz w:val="28"/>
          <w:szCs w:val="28"/>
        </w:rPr>
        <w:t xml:space="preserve">территориального управления. Основные теории о природе местного самоуправления: общественная, государственная и государственно-общественная. Понятие местного самоуправления в отечественном политическом обиходе. Задачи и общие принципы организации местного </w:t>
      </w:r>
      <w:r>
        <w:rPr>
          <w:rFonts w:ascii="Times New Roman" w:hAnsi="Times New Roman"/>
          <w:sz w:val="28"/>
          <w:szCs w:val="28"/>
        </w:rPr>
        <w:t>самоуправления. Отличительные особенности местного самоуправления от государственного управления. Местное самоуправление и местное управление. Зарубежный опыт организации местного управления. Системы и модели местного самоуправления: англосаксонская модель</w:t>
      </w:r>
      <w:r>
        <w:rPr>
          <w:rFonts w:ascii="Times New Roman" w:hAnsi="Times New Roman"/>
          <w:sz w:val="28"/>
          <w:szCs w:val="28"/>
        </w:rPr>
        <w:t>, континентальная (французская) и смешанные модели. Роль и функции местного самоуправления в обществе. Структура понятия «муниципальное управление».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12. Исторический путь и правовая основа местного самоуправления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местного самоуправления на т</w:t>
      </w:r>
      <w:r>
        <w:rPr>
          <w:rFonts w:ascii="Times New Roman" w:hAnsi="Times New Roman"/>
          <w:sz w:val="28"/>
          <w:szCs w:val="28"/>
        </w:rPr>
        <w:t xml:space="preserve">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правовой основы местного самоуправления. Конституционные основы ме</w:t>
      </w:r>
      <w:r>
        <w:rPr>
          <w:rFonts w:ascii="Times New Roman" w:hAnsi="Times New Roman"/>
          <w:sz w:val="28"/>
          <w:szCs w:val="28"/>
        </w:rPr>
        <w:t>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Региональное законодательство. Система муниципальных правовых актов. Устав муниципального образования. Поря</w:t>
      </w:r>
      <w:r>
        <w:rPr>
          <w:rFonts w:ascii="Times New Roman" w:hAnsi="Times New Roman"/>
          <w:sz w:val="28"/>
          <w:szCs w:val="28"/>
        </w:rPr>
        <w:t>док разработки и принятия муниципальных правовых актов.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13. Территориальная организация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</w:t>
      </w:r>
      <w:r>
        <w:rPr>
          <w:rFonts w:ascii="Times New Roman" w:hAnsi="Times New Roman"/>
          <w:sz w:val="28"/>
          <w:szCs w:val="28"/>
        </w:rPr>
        <w:t>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</w:t>
      </w:r>
      <w:r>
        <w:rPr>
          <w:rFonts w:ascii="Times New Roman" w:hAnsi="Times New Roman"/>
          <w:sz w:val="28"/>
          <w:szCs w:val="28"/>
        </w:rPr>
        <w:t>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14. Компетенция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Компетенция местного самоуправления и принц</w:t>
      </w:r>
      <w:r>
        <w:rPr>
          <w:rFonts w:ascii="Times New Roman" w:hAnsi="Times New Roman"/>
          <w:sz w:val="28"/>
          <w:szCs w:val="28"/>
        </w:rPr>
        <w:t>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Формы государственного контроля за реализацией переданных государственных полномочий на</w:t>
      </w:r>
      <w:r>
        <w:rPr>
          <w:rFonts w:ascii="Times New Roman" w:hAnsi="Times New Roman"/>
          <w:sz w:val="28"/>
          <w:szCs w:val="28"/>
        </w:rPr>
        <w:t xml:space="preserve"> муниципальный уровень. Основные тенденции в развитии компетенции местного самоуправления в России.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15. Формы непосредственного участия граждан в местном самоуправлении </w:t>
      </w:r>
    </w:p>
    <w:p w:rsidR="00442F92" w:rsidRDefault="00FE28E9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</w:t>
      </w:r>
      <w:r>
        <w:rPr>
          <w:rFonts w:ascii="Times New Roman" w:hAnsi="Times New Roman"/>
          <w:sz w:val="28"/>
          <w:szCs w:val="28"/>
        </w:rPr>
        <w:t>рмы участия населения в осуществлении местного самоуправления (опрос граждан, собрание граждан, публичные слушания, общественные обсуждения, инициативные проекты и др.) и их развитие. Территориальное общественное самоуправление (ТОС) как форма прямого учас</w:t>
      </w:r>
      <w:r>
        <w:rPr>
          <w:rFonts w:ascii="Times New Roman" w:hAnsi="Times New Roman"/>
          <w:sz w:val="28"/>
          <w:szCs w:val="28"/>
        </w:rPr>
        <w:t>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Тема: 16. Органы местного сам</w:t>
      </w:r>
      <w:r>
        <w:rPr>
          <w:rFonts w:ascii="Times New Roman" w:hAnsi="Times New Roman"/>
          <w:b/>
          <w:bCs/>
          <w:sz w:val="28"/>
          <w:szCs w:val="28"/>
        </w:rPr>
        <w:t xml:space="preserve">оуправления и модели организации муниципальной власти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органов местного самоуправления и их классификация Представительный орган местного самоуправления, перечень вопросов, отнесенных к его исключительному ведению. Статус депутата, члена выборног</w:t>
      </w:r>
      <w:r>
        <w:rPr>
          <w:rFonts w:ascii="Times New Roman" w:hAnsi="Times New Roman"/>
          <w:sz w:val="28"/>
          <w:szCs w:val="28"/>
        </w:rPr>
        <w:t xml:space="preserve">о органа, выборного должностного лица местного самоуправления.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образования. Местная администрация. Глава местной администрации. Контрольно-счетный орган муниципального образования. Зарубежные модели организации муниципальной власти. Р</w:t>
      </w:r>
      <w:r>
        <w:rPr>
          <w:rFonts w:ascii="Times New Roman" w:hAnsi="Times New Roman"/>
          <w:sz w:val="28"/>
          <w:szCs w:val="28"/>
        </w:rPr>
        <w:t xml:space="preserve">оссийские модели организации муниципальной власти.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17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экономической основы местного самоуправления. Состав муниципального имущества, его классификация и использование. Имущество орг</w:t>
      </w:r>
      <w:r>
        <w:rPr>
          <w:rFonts w:ascii="Times New Roman" w:hAnsi="Times New Roman"/>
          <w:sz w:val="28"/>
          <w:szCs w:val="28"/>
        </w:rPr>
        <w:t>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</w:t>
      </w:r>
      <w:r>
        <w:rPr>
          <w:rFonts w:ascii="Times New Roman" w:hAnsi="Times New Roman"/>
          <w:sz w:val="28"/>
          <w:szCs w:val="28"/>
        </w:rPr>
        <w:t xml:space="preserve">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Предоставление субвенций местным бюджетам </w:t>
      </w:r>
      <w:r>
        <w:rPr>
          <w:rFonts w:ascii="Times New Roman" w:hAnsi="Times New Roman"/>
          <w:sz w:val="28"/>
          <w:szCs w:val="28"/>
        </w:rPr>
        <w:t xml:space="preserve">на осуществление органами местного самоуправления отдельных государственных полномочий.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18. Межмуниципальное и международное сотрудничество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Союзы и ассоциации муниципальных образований. Мировой опыт. Классификация форм межмуниципального сотрудничест</w:t>
      </w:r>
      <w:r>
        <w:rPr>
          <w:rFonts w:ascii="Times New Roman" w:hAnsi="Times New Roman"/>
          <w:sz w:val="28"/>
          <w:szCs w:val="28"/>
        </w:rPr>
        <w:t>ва. Общероссийский конгресс муниципальных образований. Всероссийская ассоциация развития местного самоуправления. Межмуниципальная хозяйственная кооперация. Международные связи муниципальных образований.</w:t>
      </w:r>
    </w:p>
    <w:p w:rsidR="00442F92" w:rsidRDefault="00FE28E9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19. Особенности организации местного самоуправл</w:t>
      </w:r>
      <w:r>
        <w:rPr>
          <w:rFonts w:ascii="Times New Roman" w:hAnsi="Times New Roman"/>
          <w:b/>
          <w:bCs/>
          <w:sz w:val="28"/>
          <w:szCs w:val="28"/>
        </w:rPr>
        <w:t>ения в городах федерального значения</w:t>
      </w:r>
    </w:p>
    <w:p w:rsidR="00442F92" w:rsidRDefault="00FE28E9">
      <w:pPr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 xml:space="preserve"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</w:t>
      </w:r>
      <w:r>
        <w:rPr>
          <w:rFonts w:ascii="Times New Roman" w:hAnsi="Times New Roman"/>
          <w:sz w:val="28"/>
          <w:szCs w:val="28"/>
          <w:lang w:eastAsia="ru-RU" w:bidi="he-IL"/>
        </w:rPr>
        <w:t>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Финансово-экономическая основа местного самоуправления. Бюджеты внутригородских муниципальных образ</w:t>
      </w:r>
      <w:r>
        <w:rPr>
          <w:rFonts w:ascii="Times New Roman" w:hAnsi="Times New Roman"/>
          <w:sz w:val="28"/>
          <w:szCs w:val="28"/>
          <w:lang w:eastAsia="ru-RU" w:bidi="he-IL"/>
        </w:rPr>
        <w:t>ований. Доходы и расходы местных бюджетов. Направления развития местного самоуправления в городах федерального значения.</w:t>
      </w:r>
    </w:p>
    <w:p w:rsidR="00442F92" w:rsidRDefault="00FE28E9">
      <w:pPr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Тема 20. Организация деятельности в системе муниципального управления</w:t>
      </w:r>
    </w:p>
    <w:p w:rsidR="00442F92" w:rsidRDefault="00FE28E9">
      <w:pPr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 xml:space="preserve">Организационная структура местной администрации, принципы ее </w:t>
      </w:r>
      <w:r>
        <w:rPr>
          <w:rFonts w:ascii="Times New Roman" w:hAnsi="Times New Roman"/>
          <w:sz w:val="28"/>
          <w:szCs w:val="28"/>
          <w:lang w:eastAsia="ru-RU" w:bidi="he-IL"/>
        </w:rPr>
        <w:t>построения. Направления совершенствования организационных структур местных администраций. Организация и планирование работы местной администрации. Взаимодействие администрации с представительным органом, контрольно-счетным органом, общественностью муниципа</w:t>
      </w:r>
      <w:r>
        <w:rPr>
          <w:rFonts w:ascii="Times New Roman" w:hAnsi="Times New Roman"/>
          <w:sz w:val="28"/>
          <w:szCs w:val="28"/>
          <w:lang w:eastAsia="ru-RU" w:bidi="he-IL"/>
        </w:rPr>
        <w:t>льного образования. Работа администрации с населением. Кадровое и информационное обеспечение муниципального управления. Система контроля в муниципальном образовании. Эффективность муниципального управления.</w:t>
      </w:r>
    </w:p>
    <w:p w:rsidR="00442F92" w:rsidRDefault="00442F92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0436676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9"/>
    </w:p>
    <w:p w:rsidR="00442F92" w:rsidRDefault="00FE28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Очная/ Очно-заочна</w:t>
      </w:r>
      <w:r>
        <w:rPr>
          <w:rFonts w:ascii="Times New Roman" w:hAnsi="Times New Roman"/>
          <w:sz w:val="28"/>
          <w:szCs w:val="28"/>
        </w:rPr>
        <w:t>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0"/>
        <w:gridCol w:w="2001"/>
        <w:gridCol w:w="876"/>
        <w:gridCol w:w="1025"/>
        <w:gridCol w:w="1048"/>
        <w:gridCol w:w="1348"/>
        <w:gridCol w:w="1215"/>
        <w:gridCol w:w="2213"/>
      </w:tblGrid>
      <w:tr w:rsidR="00442F9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5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442F9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Общая, </w:t>
            </w:r>
            <w:r>
              <w:rPr>
                <w:rFonts w:ascii="Times New Roman" w:hAnsi="Times New Roman"/>
              </w:rPr>
              <w:lastRenderedPageBreak/>
              <w:t>в т. ч.: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Лекции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Семинары, </w:t>
            </w:r>
            <w:r>
              <w:rPr>
                <w:rFonts w:ascii="Times New Roman" w:hAnsi="Times New Roman"/>
              </w:rPr>
              <w:lastRenderedPageBreak/>
              <w:t>практические занятия</w:t>
            </w: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102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 xml:space="preserve">Раздел 1. </w:t>
            </w:r>
            <w:r>
              <w:rPr>
                <w:rFonts w:ascii="Times New Roman" w:eastAsiaTheme="minorHAnsi" w:hAnsi="Times New Roman"/>
                <w:b/>
                <w:bCs/>
              </w:rPr>
              <w:t>Система государственного управления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Теоретические основы государственного управления.  Формы государственного устройства.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  <w:p w:rsidR="00442F92" w:rsidRDefault="00442F92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>Кейс-анализ: «Распределение полномочий в системе «РФ-субъект РФ».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правовых основ федерализма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 xml:space="preserve">Федеральные органы </w:t>
            </w:r>
            <w:r>
              <w:rPr>
                <w:rFonts w:ascii="Times New Roman" w:hAnsi="Times New Roman"/>
              </w:rPr>
              <w:t>государственного управления РФ: функционально-структурный анализ.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дискуссии, знания положений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bCs w:val="0"/>
              </w:rPr>
              <w:t>Организация государственной власти в субъектах РФ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Кейс-анализ. Оценка аргументированности позиции, знания соответствующих положений ФЗ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Государственная </w:t>
            </w:r>
            <w:r>
              <w:rPr>
                <w:rFonts w:ascii="Times New Roman" w:eastAsiaTheme="minorHAnsi" w:hAnsi="Times New Roman"/>
              </w:rPr>
              <w:t>политика как процесс осуществления публичной власти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Ответы на вопросы по презентуемому материалу. Оценка аргументированности позиции в дискуссии, знания соответствующих положений ФЗ по МСУ и умения их </w:t>
            </w:r>
            <w:r>
              <w:rPr>
                <w:rFonts w:ascii="Times New Roman" w:eastAsiaTheme="minorHAnsi" w:hAnsi="Times New Roman"/>
              </w:rPr>
              <w:lastRenderedPageBreak/>
              <w:t>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Проблемы современного</w:t>
            </w:r>
            <w:r>
              <w:rPr>
                <w:rFonts w:ascii="Times New Roman" w:hAnsi="Times New Roman"/>
              </w:rPr>
              <w:t xml:space="preserve"> государственного управления в России и пути их решения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Контрольное тестирование по темам 1–5.</w:t>
            </w:r>
          </w:p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Решение в команде практико-ориентированных заданий.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Оценка знания нормативно-правовых актов и умения их применять. Оценка аргументированности</w:t>
            </w:r>
            <w:r>
              <w:rPr>
                <w:rFonts w:ascii="Times New Roman" w:hAnsi="Times New Roman"/>
              </w:rPr>
              <w:t xml:space="preserve"> позиции.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за 3 семестр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34/34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16/16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18/18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38/38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теме 7. Оценка аргументированности позиции в дискуссии по </w:t>
            </w:r>
            <w:r>
              <w:rPr>
                <w:rFonts w:ascii="Times New Roman" w:hAnsi="Times New Roman"/>
              </w:rPr>
              <w:t>знанию соответствующих положений ФЗ,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Информационное обеспечение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«Реализация федерального проекта «Цифровое государственное управление</w:t>
            </w:r>
            <w:r>
              <w:rPr>
                <w:rFonts w:ascii="Times New Roman" w:eastAsiaTheme="minorHAnsi" w:hAnsi="Times New Roman"/>
              </w:rPr>
              <w:t xml:space="preserve">». Ответы на вопросы по </w:t>
            </w:r>
            <w:r>
              <w:rPr>
                <w:rFonts w:ascii="Times New Roman" w:eastAsiaTheme="minorHAnsi" w:hAnsi="Times New Roman"/>
              </w:rPr>
              <w:t>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 системы государственного управления в Российской Федерации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Оценка аргументированности позиции, знания </w:t>
            </w:r>
            <w:r>
              <w:rPr>
                <w:rFonts w:ascii="Times New Roman" w:eastAsiaTheme="minorHAnsi" w:hAnsi="Times New Roman"/>
              </w:rPr>
              <w:t>нормативно-правовых актов, умения их применять.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 по разделу 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116</w:t>
            </w:r>
            <w:r>
              <w:rPr>
                <w:rFonts w:ascii="Times New Roman" w:eastAsiaTheme="minorHAnsi" w:hAnsi="Times New Roman"/>
              </w:rPr>
              <w:t>/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114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52/46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64/68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</w:p>
        </w:tc>
      </w:tr>
      <w:tr w:rsidR="00442F92">
        <w:tc>
          <w:tcPr>
            <w:tcW w:w="102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Основные теоретические концепции и модели местного </w:t>
            </w:r>
            <w:r>
              <w:rPr>
                <w:rFonts w:ascii="Times New Roman" w:eastAsiaTheme="minorHAnsi" w:hAnsi="Times New Roman"/>
              </w:rPr>
              <w:lastRenderedPageBreak/>
              <w:t>самоуправления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  <w:p w:rsidR="00442F92" w:rsidRDefault="00442F92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Ответы на вопросы по презентуемому материалу. Оценка </w:t>
            </w:r>
            <w:r>
              <w:rPr>
                <w:rFonts w:ascii="Times New Roman" w:eastAsiaTheme="minorHAnsi" w:hAnsi="Times New Roman"/>
              </w:rPr>
              <w:lastRenderedPageBreak/>
              <w:t>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 xml:space="preserve">Кейс-анализ: «Устав муниципального </w:t>
            </w:r>
            <w:r>
              <w:rPr>
                <w:rFonts w:ascii="Times New Roman" w:eastAsiaTheme="minorHAnsi" w:hAnsi="Times New Roman"/>
                <w:bCs/>
              </w:rPr>
              <w:t>образования, порядок его принятия и внесения изменений».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Территориальная организация местного самоуправления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 xml:space="preserve">Кейс-анализ: «Преобразование муниципальных образований». </w:t>
            </w:r>
            <w:r>
              <w:rPr>
                <w:rFonts w:ascii="Times New Roman" w:eastAsiaTheme="minorHAnsi" w:hAnsi="Times New Roman"/>
              </w:rPr>
              <w:t>Оценка аргументированности позиции в дискуссии, знания положений гл.2 ФЗ №131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Компетенция местного самоуправления.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 xml:space="preserve">Контрольное </w:t>
            </w:r>
            <w:r>
              <w:rPr>
                <w:rFonts w:ascii="Times New Roman" w:eastAsiaTheme="minorHAnsi" w:hAnsi="Times New Roman"/>
                <w:bCs/>
              </w:rPr>
              <w:t>тестирование по темам 10–13.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«Распределение полномочий в системе «городской округ – регион».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Формы непосредственного участия граждан в местном самоуправлении.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населением местного самоуправления». </w:t>
            </w:r>
            <w:r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</w:t>
            </w:r>
            <w:r>
              <w:rPr>
                <w:rFonts w:ascii="Times New Roman" w:hAnsi="Times New Roman"/>
              </w:rPr>
              <w:t>м темы.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Оценка аргументированности позиции, знания соответствующих положений ФЗ и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Органы местного самоуправления. Модели организации муниципальной власти.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Мини-тестирование. Решение в команде </w:t>
            </w:r>
            <w:r>
              <w:rPr>
                <w:rFonts w:ascii="Times New Roman" w:hAnsi="Times New Roman"/>
                <w:bCs/>
              </w:rPr>
              <w:t>практико-ориентированных заданий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  <w:r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</w:t>
            </w:r>
            <w:r>
              <w:rPr>
                <w:rFonts w:ascii="Times New Roman" w:hAnsi="Times New Roman"/>
              </w:rPr>
              <w:t>анности позиции.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теме 7. Оценка аргументированности позиции в дискуссии по знанию </w:t>
            </w:r>
            <w:r>
              <w:rPr>
                <w:rFonts w:ascii="Times New Roman" w:hAnsi="Times New Roman"/>
              </w:rPr>
              <w:t>соответствующих положений ФЗ по МСУ и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Межмуниципальное и международное сотрудничество.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Особенности организации местного самоуправления в городах федерального значения.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«Местное самоуправление в г. Москве</w:t>
            </w:r>
            <w:r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</w:t>
            </w:r>
            <w:r>
              <w:rPr>
                <w:rFonts w:ascii="Times New Roman" w:eastAsiaTheme="minorHAnsi" w:hAnsi="Times New Roman"/>
              </w:rPr>
              <w:lastRenderedPageBreak/>
              <w:t>правовых актов,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Организация деятельности в системе муниципального управления.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Мини-тестирование.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 теме. Регламентированная дискуссия по актуальным вопросам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Итого по разделу 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146/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50/38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24/12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96/100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Итого за 4 семестр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68</w:t>
            </w:r>
            <w:r>
              <w:rPr>
                <w:rFonts w:ascii="Times New Roman" w:eastAsiaTheme="minorHAnsi" w:hAnsi="Times New Roman"/>
                <w:b/>
                <w:bCs/>
              </w:rPr>
              <w:t>/50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  <w:r>
              <w:rPr>
                <w:rFonts w:ascii="Times New Roman" w:eastAsiaTheme="minorHAnsi" w:hAnsi="Times New Roman"/>
                <w:b/>
                <w:bCs/>
              </w:rPr>
              <w:t>/16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34/34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112/130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В целом по дисциплине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102/84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50/32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52/52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150/168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Согласно учебному плану: домашнее творческое задание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41/33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49/38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51/62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59/67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:rsidR="00442F92" w:rsidRDefault="00442F92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667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практических занятий</w:t>
      </w:r>
      <w:bookmarkEnd w:id="20"/>
    </w:p>
    <w:tbl>
      <w:tblPr>
        <w:tblStyle w:val="29"/>
        <w:tblW w:w="10201" w:type="dxa"/>
        <w:tblLayout w:type="fixed"/>
        <w:tblLook w:val="04A0" w:firstRow="1" w:lastRow="0" w:firstColumn="1" w:lastColumn="0" w:noHBand="0" w:noVBand="1"/>
      </w:tblPr>
      <w:tblGrid>
        <w:gridCol w:w="2405"/>
        <w:gridCol w:w="4961"/>
        <w:gridCol w:w="2835"/>
      </w:tblGrid>
      <w:tr w:rsidR="00442F92">
        <w:tc>
          <w:tcPr>
            <w:tcW w:w="240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 Теоретические основы государственного управления.  Формы государственного устройства.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 Понятие "государственное управление": сущность и содержание.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 Основные научные школы в области государственного управления, их особенности и различия. 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 Определение форм государственного устройства в ведущих зарубежных странах.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8.1.1-8.1.9, 8.2.1-8.2.3, 8.3.4-8.3.6, Раздел 9 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 форме госуда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рственного устройства по типу политической системы: демократия и авторитаризм.</w:t>
            </w:r>
          </w:p>
          <w:p w:rsidR="00442F92" w:rsidRDefault="00442F92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Методы и инструменты государственного управления.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Методы государственного управления: содержание и области применения в современном государственном управлении.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Виды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программ в государственном управление, их особенности и применение.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Современные тенденции в развитии проектного управления.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Мини-тестирование по теме,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Регламентированная дискуссия по актуальным </w:t>
            </w:r>
            <w:r>
              <w:rPr>
                <w:rFonts w:ascii="Times New Roman" w:hAnsi="Times New Roman"/>
                <w:sz w:val="24"/>
                <w:szCs w:val="24"/>
              </w:rPr>
              <w:t>вопросам темы: Интеграция государственных программ и проектов.</w:t>
            </w:r>
          </w:p>
          <w:p w:rsidR="00442F92" w:rsidRDefault="00442F9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 Федерализм и организация государственного управления</w:t>
            </w:r>
          </w:p>
          <w:p w:rsidR="00442F92" w:rsidRDefault="00442F92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1. Федерализм как учение о форме государственного устройства. 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Централизация и децентрализация государственного управления в федер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ативном государстве. 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Функционально-структурный анализ систем государственного управления зарубежных стран с федеративным устройством.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Полномочия РФ, субъектов РФ: проблемы разграничения и передачи полномочий.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Современные тенденции развития российского федерализма.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Интерактивная форма – научные дебаты по централизации и децентрализации государственного управления в РФ</w:t>
            </w:r>
          </w:p>
          <w:p w:rsidR="00442F92" w:rsidRDefault="00442F92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 Федеральные органы государс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твенного управления РФ: функционально-структурный анализ.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1.Функционально-структурный анализ федерального органа исполнительной власти. Анализ полномочий, организационной структуры, эффективности деятельности ФОИВ.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2.Анализ должностного регламента государ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ственного служащего, работающего в данном органе власти. Сравнительный анализ с аналогичным органом государственной власти за рубежом.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3.Предложения по использованию положительного опыта государственного управления, и оценка возможностей адаптации к росси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йским условиям.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 функционально-структурному анализу федерального органа исполнительной власти.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команде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5. 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Организация государственной власти в субъектах РФ</w:t>
            </w:r>
          </w:p>
        </w:tc>
        <w:tc>
          <w:tcPr>
            <w:tcW w:w="4961" w:type="dxa"/>
          </w:tcPr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1.Краткая социально-экономическая характеристика субъекта РФ по системе показателей (4–5 слайдов - ЭГП, ресурсная база, показатели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развития экономики, социальной сферы, место в рейтинге по уровню социально-экономического развития.)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2.Нормативно-правовая база системы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госуправления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субъекта РФ (1 слайд)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3.Провести функционально-структурный анализ организации законодательного органа влас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 (выборы, сроки, состав, комитеты, комиссии, полномочия)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4.Высшее должностное лицо, выборы, полномочия, оценка эффективности его деятельности.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5.Функционально-структурный анализ исполнительной власти – какими органами представлена, организационная структ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ура, их полномочия.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6.Федеральные территориальные органы власти в регионе.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7.Судебная система регионального уровня (2 слайда)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8.Основные стратегические документы, реализуемые в регионе. Стратегии и программы. Оценка эффективности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результативности государ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ственного управления в регионе.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 Механизмы согласования общегосударственных и региональных интересов, основы взаимодействия в различных сферах (с конкретными примерами)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Презентация и доклад по фу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нкционально-структурному анализу регионального государственного управления. Субъект РФ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6. Государственная политика как процесс осуществления публичной власти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Государственная промышленная политика (социальная) политика: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Выберете отрасль промышленности или социального комплекса, например, черная металлургия, химическая промышленность, энергетическое машиностроение, фармацевтическая промышленность, здравоохран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ение, образование, культура, физкультура и спорт.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Представьте краткую информацию об отрасли, о ее составе, структуре, основной продукции, факторах размещения. Оцениваете уровень развития отрасли, конкурентоспособность. Выделите особенности как объекта 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осударственного управления. 3–4 слайда.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3.Раскройте нормативно-правовую базу регулирования развития вашей отрасли. 1слайд.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4.Охарактеризуйте органы гос. власти, осуществляющие полномочия по управлению данной отраслью (комплексное управление и органы, осуще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ствляющие частные функции по управлению)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Охарактеризуйте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оргструктуру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основного органа власти, а также основные функции по управлению отдельных департаментов, отделов.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 Охарактеризуйте используемые методы и инструменты государственного управления, оп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ределите: а) какие из них наиболее эффективные в деятельности органа власти, б) какие, на ваш взгляд, недооценены и мало используются.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 функционально-структурному анализу рег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ионального государственного управления. Субъект РФ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7.Проблемы современного государственного управления в России. 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Решаем проблему повышения конкурентоспособности 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ссийской экономики.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Предполагается, что вы предложите потенциально конкурентоспособные виды деятельности, продукцию, товары, услуги, которые при минимальной государственной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поддержке и в короткие сроки могут стать конкурентоспособными на внутреннем или вне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шнем рынках. Отрасли, производства, услуги, которые можно развивать, масштабировать в нашей стране и на которые есть (будет) спрос на мировом и внутреннем рынках. Возможно, – это импортозамещающие, но обязательно конкурентоспособные производства. Можно пре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дложить такие виды товаров, продуктов, услуг, для развития которых в стране есть условия, база, кадры, ресурсы, технологии, основные фонды и т. д.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орган выбираете сами в зависимости от того какие предложения будете озвучивать (например,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Минпром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торг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Минэнерго, Минэкономразвития,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Ростехнология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Министерство науки и высшего образования, может быть Федеральное агентство по туризму и др.) Ориентируйтесь на полномочия, объекты управления.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конце занятия проводится голосование за лучший проект, пред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ложение.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Круглый стол по теме: «Проблемы государственного управления в России»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Вопрос для обсуждения на круглом столе «Разработка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предложений органов государственного управления федерального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уровня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госкорпораций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развитию и поддержке потенциально конкурентоспособных производств».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командах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8. Инновации в государственном управлении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Нормативная правовая база инновационной деятельности в России.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Стратегия инновацио</w:t>
            </w:r>
            <w:r>
              <w:rPr>
                <w:rFonts w:ascii="Times New Roman" w:hAnsi="Times New Roman"/>
                <w:sz w:val="24"/>
                <w:szCs w:val="24"/>
              </w:rPr>
              <w:t>нного развития Российской Федерации до 2020 г.: структура, цели и задачи, проблемы реализации.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3.Стратегия инновационного развития 2030: архитектура стратегии.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 Информационное обеспечение государственного управления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Концепция создания электронного правительства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Использование в государственном управлении технологий больших данных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Технологии искусственного интеллект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Системы распределенного реестра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Интернета вещей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Internet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Things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 цифровой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прослеживаемости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Квантовые коммуникации (квантовые сети). 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Мини-тестирование. </w:t>
            </w:r>
            <w:r>
              <w:rPr>
                <w:rFonts w:ascii="Times New Roman" w:hAnsi="Times New Roman"/>
                <w:sz w:val="24"/>
                <w:szCs w:val="24"/>
              </w:rPr>
              <w:t>Опрос. Обсуждение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 Совершенствование системы государственного управления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Российской Федерации</w:t>
            </w:r>
          </w:p>
          <w:p w:rsidR="00442F92" w:rsidRDefault="00442F92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1.Конституционная реформа, ее реализация в деятельности органов государственного управления.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2.Реформа государственной службы.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3. Ад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министративная реформа.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4.Нормативное правовое регулирование.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5.Развитие демократических основ в РФ.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Мини-тестирование. Опрос. Обсуждение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Основные теоретические концепц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ии и модели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Местное самоуправление и местное управление. 4. Зарубежный опыт организации местного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 Исторический путь и правовая основа местного самоуправления. </w:t>
            </w:r>
          </w:p>
          <w:p w:rsidR="00442F92" w:rsidRDefault="00442F92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Развитие МСУ на территории Российского государства, его исторические этапы.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Система муниципальных правовых актов. Устав муниципального образования. Порядок разработки и принятия муниципальны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>х правовых актов.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Дискуссия по актуальн</w:t>
            </w:r>
            <w:r>
              <w:rPr>
                <w:rFonts w:ascii="Times New Roman" w:hAnsi="Times New Roman"/>
                <w:sz w:val="24"/>
                <w:szCs w:val="24"/>
              </w:rPr>
              <w:t>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территории муниципального образования. Проблема уровней МСУ в России.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Система муниципальных образований в России в различные исторические периоды.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</w:t>
            </w:r>
            <w:r>
              <w:rPr>
                <w:rFonts w:ascii="Times New Roman" w:hAnsi="Times New Roman"/>
                <w:sz w:val="24"/>
                <w:szCs w:val="24"/>
              </w:rPr>
              <w:t>аний.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Кейс-анализ: «Преобразование муниципальных образований», «Изменение границ муниципальных образований». Работа в командах (3–4 чел.)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 Компетенция местного самоуправления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Полномочия органов государственной власти в области местного самоуправления.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Компетенция местного самоуправления и принципы ее установления.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Вопросы местного значения в зависимости от типов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>образований.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 Порядок наделения органов МСУ отдельными государственными полномочиями.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Основные тенденции в развитии компетенции местного самоуправления в Российской Федерации.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Контрольное 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естирование по темам 10–13.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Кейс-анализ: «Распределение полномочий в системе «городской округ – регион».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15.Формы непосредственного участия граждан в местном самоуправлении.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Муниципальные выборы: достоинс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тва и недостатки мажоритарной и пропорциональной избирательных систем.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Общая характеристика ТОС и основные н</w:t>
            </w:r>
            <w:r>
              <w:rPr>
                <w:rFonts w:ascii="Times New Roman" w:hAnsi="Times New Roman"/>
                <w:sz w:val="24"/>
                <w:szCs w:val="24"/>
              </w:rPr>
              <w:t>аправления его деятельности.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Органы ТОС, их формирование.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Финансовые ресурсы ТОС.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16. Органы местн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самоуправления. Модели организации муниципальной власти.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Принципы построения организационной структуры администрации, подходы к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формированию.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Виды структурных подразделений местной администрации.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командах (3</w:t>
            </w:r>
            <w:r>
              <w:rPr>
                <w:rFonts w:ascii="Times New Roman" w:hAnsi="Times New Roman"/>
                <w:sz w:val="24"/>
                <w:szCs w:val="24"/>
              </w:rPr>
              <w:t>–4 чел.). Имитационное моделирование взаимодействия населения и представительного органа.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Опрос. Регламентированная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17. Финансово-экономическое обеспечение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Расходы местных бюджетов.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</w:t>
            </w:r>
            <w:r>
              <w:rPr>
                <w:rFonts w:ascii="Times New Roman" w:hAnsi="Times New Roman"/>
                <w:sz w:val="24"/>
                <w:szCs w:val="24"/>
              </w:rPr>
              <w:t>ко-ориентированных заданий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18. Межмуниципальное и международное сотрудничество.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Союзы и ассоциации муниципальных образований. Мировой опыт. 2. Классификация форм межмуниципального сотру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Международные связи муниципальных образований.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19. Особенности организации местного самоуправления в городах федерального значения.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ходя из установленных особенностей организации местного самоуправления в городах федерального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а) дать оценку существующей организации местного самоуправления в городе Москве; б) определить направления дальнейшего развития местного самоуправления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городе Москве.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20. Организация деятельности в системе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муниципального 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Организационная структура местной администрации, принципы ее построения.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Направления совершенствования организационных структур местных администраций;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Планирование деятельности местной администрации.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Система планирова</w:t>
            </w:r>
            <w:r>
              <w:rPr>
                <w:rFonts w:ascii="Times New Roman" w:hAnsi="Times New Roman"/>
                <w:sz w:val="24"/>
                <w:szCs w:val="24"/>
              </w:rPr>
              <w:t>ния работы местной администрации.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Взаимодействия администрации с представительным органом, контрольно-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счетным органом, общественностью муниципального образования.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Работа администрации с населением.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обсуждения на «Круглом столе»: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Объя</w:t>
            </w:r>
            <w:r>
              <w:rPr>
                <w:rFonts w:ascii="Times New Roman" w:hAnsi="Times New Roman"/>
                <w:sz w:val="24"/>
                <w:szCs w:val="24"/>
              </w:rPr>
              <w:t>сните: а) для чего необходимо измерять и оценивать эффективность муниципального управления; б) в чем состоят сложности её измерения и оценки; в) может ли и в какой мере показатель изменения качества жизни населения служить показателем эффективности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управления; г) в чём состоит значение ежегодных докладов глав местных администраций; д) в чём состоит значение мониторинга эффективности деятельности органов местного самоуправления;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Факторы, влияющие на эффективность муниципального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Мини-тестирование по теме,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Кейс-анализ «Организация эффективного взаимодействия местной администрации с общественностью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</w:t>
            </w:r>
            <w:r>
              <w:rPr>
                <w:rFonts w:ascii="Times New Roman" w:hAnsi="Times New Roman"/>
                <w:sz w:val="24"/>
                <w:szCs w:val="24"/>
              </w:rPr>
              <w:t>зования»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 по обсуждению вопросов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оценки эффективности муниципального управления </w:t>
            </w:r>
          </w:p>
        </w:tc>
      </w:tr>
    </w:tbl>
    <w:p w:rsidR="00442F92" w:rsidRDefault="00442F92">
      <w:pPr>
        <w:rPr>
          <w:rFonts w:ascii="Times New Roman" w:hAnsi="Times New Roman"/>
          <w:sz w:val="28"/>
          <w:szCs w:val="28"/>
        </w:rPr>
      </w:pPr>
    </w:p>
    <w:p w:rsidR="00442F92" w:rsidRDefault="00FE28E9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21" w:name="_Toc104366767"/>
      <w:r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22" w:name="_Toc412129193"/>
      <w:r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22"/>
      <w:r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1"/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043667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 Перечень вопросов, отводимых на самостоятельное освоение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дисциплины, формы внеаудиторной самостоятельной работы</w:t>
      </w:r>
      <w:bookmarkEnd w:id="23"/>
    </w:p>
    <w:p w:rsidR="00442F92" w:rsidRDefault="00442F92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4316"/>
        <w:gridCol w:w="3301"/>
      </w:tblGrid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Теоретические основы государственного управления.  </w:t>
            </w:r>
            <w:r>
              <w:rPr>
                <w:rFonts w:ascii="Times New Roman" w:hAnsi="Times New Roman"/>
              </w:rPr>
              <w:t>Формы государственного устройства.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Государственный суверенитет. </w:t>
            </w:r>
            <w:proofErr w:type="spellStart"/>
            <w:r>
              <w:rPr>
                <w:rFonts w:ascii="Times New Roman" w:hAnsi="Times New Roman"/>
                <w:bCs/>
              </w:rPr>
              <w:t>Легитимизация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государственной власти. Принципы государственного управления.  Концепции и научные школы государственного управления, их использование в современной практике государственного упр</w:t>
            </w:r>
            <w:r>
              <w:rPr>
                <w:rFonts w:ascii="Times New Roman" w:hAnsi="Times New Roman"/>
                <w:bCs/>
              </w:rPr>
              <w:t>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2.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Классификация методов государственного управления. Методики разработки программ и проектов.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Современные формы управл</w:t>
            </w:r>
            <w:r>
              <w:rPr>
                <w:rFonts w:ascii="Times New Roman" w:hAnsi="Times New Roman"/>
                <w:bCs/>
              </w:rPr>
              <w:t>ения проектами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</w:t>
            </w:r>
          </w:p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Федерализм как учение о форме государственного устройства.   Функционально-структурный анализ систем госуда</w:t>
            </w:r>
            <w:r>
              <w:rPr>
                <w:rFonts w:ascii="Times New Roman" w:hAnsi="Times New Roman"/>
              </w:rPr>
              <w:t>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</w:t>
            </w:r>
            <w:r>
              <w:rPr>
                <w:rFonts w:ascii="Times New Roman" w:hAnsi="Times New Roman"/>
              </w:rPr>
              <w:t xml:space="preserve">осударственных, региональных и </w:t>
            </w:r>
            <w:r>
              <w:rPr>
                <w:rFonts w:ascii="Times New Roman" w:hAnsi="Times New Roman"/>
              </w:rPr>
              <w:lastRenderedPageBreak/>
              <w:t xml:space="preserve">местных интересов. Современные тенденции развития российского федерализма.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Изучение литературы и нормативной базы. Подготовка к мини-тестированию Изучение литературы и нормативной базы. Подготовка к мини-тестированию в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4.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Федеральные органы государственного управления РФ: функционально-структурный анализ.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Судебная власть и прокуратура в России. Правовые основы функционирования судебной системы. Судебная система Российской Федерации: федеральные суды, конституционные (ус</w:t>
            </w:r>
            <w:r>
              <w:rPr>
                <w:rFonts w:ascii="Times New Roman" w:hAnsi="Times New Roman"/>
              </w:rPr>
              <w:t>тавные) суды, мировые судьи субъектов РФ.  Федеральные суды и с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уды субъектов РФ. </w:t>
            </w:r>
            <w:r>
              <w:rPr>
                <w:rFonts w:ascii="Times New Roman" w:hAnsi="Times New Roman"/>
              </w:rPr>
              <w:t xml:space="preserve">Реформа судебной системы: основные направления и результаты. Проблемы судебной системы РФ и пути их решения.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Система органов прокуратуры РФ. Полномочия и функции прокуратуры </w:t>
            </w:r>
            <w:r>
              <w:rPr>
                <w:rFonts w:ascii="Times New Roman" w:hAnsi="Times New Roman"/>
              </w:rPr>
              <w:t xml:space="preserve">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</w:t>
            </w:r>
            <w:r>
              <w:rPr>
                <w:rFonts w:ascii="Times New Roman" w:eastAsiaTheme="minorHAnsi" w:hAnsi="Times New Roman"/>
              </w:rPr>
              <w:t>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5.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bCs w:val="0"/>
              </w:rPr>
              <w:t>Организация государственной власти в субъектах РФ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Эволюция административно-территориального деления в Российской Федерации. Современное административно-территориальное устройство РФ. Класс</w:t>
            </w:r>
            <w:r>
              <w:rPr>
                <w:rFonts w:ascii="Times New Roman" w:hAnsi="Times New Roman"/>
                <w:bCs/>
              </w:rPr>
              <w:t xml:space="preserve">ификация административно-территориальных единиц.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государственного 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6.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взаимодействия государс</w:t>
            </w:r>
            <w:r>
              <w:rPr>
                <w:rFonts w:ascii="Times New Roman" w:hAnsi="Times New Roman"/>
                <w:bCs/>
              </w:rPr>
              <w:t xml:space="preserve">тва и институтов гражданского общества в процессе разработки и реализации государственной политики. </w:t>
            </w:r>
          </w:p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7.</w:t>
            </w:r>
          </w:p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</w:t>
            </w:r>
            <w:r>
              <w:rPr>
                <w:rFonts w:ascii="Times New Roman" w:hAnsi="Times New Roman"/>
              </w:rPr>
              <w:t xml:space="preserve"> России.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8.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Нормативная правовая база инновационной деятельности в России. Стратегия инновационного развития Российской Федерации до 2020 г</w:t>
            </w:r>
            <w:r>
              <w:rPr>
                <w:rFonts w:ascii="Times New Roman" w:hAnsi="Times New Roman"/>
                <w:bCs/>
              </w:rPr>
              <w:t xml:space="preserve">.: структура, цели и задачи, проблемы реализации. Стратегия инновационного развития 2030: архитектура стратегии.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Тема 9. Информационное обеспечение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Концеп</w:t>
            </w:r>
            <w:r>
              <w:rPr>
                <w:rFonts w:ascii="Times New Roman" w:hAnsi="Times New Roman"/>
                <w:bCs/>
              </w:rPr>
              <w:t>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больших данных (</w:t>
            </w:r>
            <w:proofErr w:type="spellStart"/>
            <w:r>
              <w:rPr>
                <w:rFonts w:ascii="Times New Roman" w:hAnsi="Times New Roman"/>
                <w:bCs/>
              </w:rPr>
              <w:t>Big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Data</w:t>
            </w:r>
            <w:proofErr w:type="spellEnd"/>
            <w:r>
              <w:rPr>
                <w:rFonts w:ascii="Times New Roman" w:hAnsi="Times New Roman"/>
                <w:bCs/>
              </w:rPr>
              <w:t>); искус</w:t>
            </w:r>
            <w:r>
              <w:rPr>
                <w:rFonts w:ascii="Times New Roman" w:hAnsi="Times New Roman"/>
                <w:bCs/>
              </w:rPr>
              <w:t xml:space="preserve">ственного интеллекта; </w:t>
            </w:r>
            <w:r>
              <w:rPr>
                <w:rFonts w:ascii="Times New Roman" w:hAnsi="Times New Roman"/>
                <w:bCs/>
              </w:rPr>
              <w:lastRenderedPageBreak/>
              <w:t>системы распределенного реестра (</w:t>
            </w:r>
            <w:proofErr w:type="spellStart"/>
            <w:r>
              <w:rPr>
                <w:rFonts w:ascii="Times New Roman" w:hAnsi="Times New Roman"/>
                <w:bCs/>
              </w:rPr>
              <w:t>блокчейн</w:t>
            </w:r>
            <w:proofErr w:type="spellEnd"/>
            <w:r>
              <w:rPr>
                <w:rFonts w:ascii="Times New Roman" w:hAnsi="Times New Roman"/>
                <w:bCs/>
              </w:rPr>
              <w:t>); интернета вещей (</w:t>
            </w:r>
            <w:proofErr w:type="spellStart"/>
            <w:r>
              <w:rPr>
                <w:rFonts w:ascii="Times New Roman" w:hAnsi="Times New Roman"/>
                <w:bCs/>
              </w:rPr>
              <w:t>Internet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of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Things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</w:rPr>
              <w:t>IoT</w:t>
            </w:r>
            <w:proofErr w:type="spellEnd"/>
            <w:r>
              <w:rPr>
                <w:rFonts w:ascii="Times New Roman" w:hAnsi="Times New Roman"/>
                <w:bCs/>
              </w:rPr>
              <w:t xml:space="preserve">) и цифровой </w:t>
            </w:r>
            <w:proofErr w:type="spellStart"/>
            <w:r>
              <w:rPr>
                <w:rFonts w:ascii="Times New Roman" w:hAnsi="Times New Roman"/>
                <w:bCs/>
              </w:rPr>
              <w:t>прослеживаемости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; квантовых коммуникаций (квантовые сети). 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 10. Совершенствование системы государственного управления в Российской Федерации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</w:t>
            </w:r>
            <w:r>
              <w:rPr>
                <w:rFonts w:ascii="Times New Roman" w:eastAsiaTheme="minorHAnsi" w:hAnsi="Times New Roman"/>
              </w:rPr>
              <w:t xml:space="preserve">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Тема11. Основные теоретические концепции и модели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</w:t>
            </w:r>
            <w:r>
              <w:rPr>
                <w:rFonts w:ascii="Times New Roman" w:eastAsiaTheme="minorHAnsi" w:hAnsi="Times New Roman"/>
              </w:rPr>
              <w:t>номические.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12. Исторический путь и правовая основа местного самоуправления.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</w:t>
            </w:r>
            <w:r>
              <w:rPr>
                <w:rFonts w:ascii="Times New Roman" w:eastAsiaTheme="minorHAnsi" w:hAnsi="Times New Roman"/>
              </w:rPr>
              <w:t>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13. Территориальная </w:t>
            </w:r>
            <w:r>
              <w:rPr>
                <w:rFonts w:ascii="Times New Roman" w:eastAsiaTheme="minorHAnsi" w:hAnsi="Times New Roman"/>
              </w:rPr>
              <w:t>организация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Проблемы установления оптимальной территории муниципального образования.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Подготовка к мини-тестированию и решению кей</w:t>
            </w:r>
            <w:r>
              <w:rPr>
                <w:rFonts w:ascii="Times New Roman" w:eastAsiaTheme="minorHAnsi" w:hAnsi="Times New Roman"/>
              </w:rPr>
              <w:t xml:space="preserve">сов.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14. Компетенция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</w:t>
            </w:r>
            <w:r>
              <w:rPr>
                <w:rFonts w:ascii="Times New Roman" w:eastAsiaTheme="minorHAnsi" w:hAnsi="Times New Roman"/>
              </w:rPr>
              <w:t>ированию по темам 10–13 и решению практико-ориентированных заданий</w:t>
            </w:r>
          </w:p>
        </w:tc>
      </w:tr>
      <w:tr w:rsidR="00442F92">
        <w:trPr>
          <w:trHeight w:val="163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15. Формы непосредственного осуществления населением местного самоуправления и участия в его осуществлении.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Формы участия населения в осуществлении местного самоуправления: опросы гра</w:t>
            </w:r>
            <w:r>
              <w:rPr>
                <w:rFonts w:ascii="Times New Roman" w:eastAsiaTheme="minorHAnsi" w:hAnsi="Times New Roman"/>
              </w:rPr>
              <w:t xml:space="preserve">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</w:t>
            </w:r>
            <w:r>
              <w:rPr>
                <w:rFonts w:ascii="Times New Roman" w:eastAsiaTheme="minorHAnsi" w:hAnsi="Times New Roman"/>
              </w:rPr>
              <w:t>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16. Органы местного самоуправления. Модели организации муниципальной власти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Критерии отнесения органов власти к органам местного самоуправления. Классификация органов местного 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Изучение </w:t>
            </w:r>
            <w:r>
              <w:rPr>
                <w:rFonts w:ascii="Times New Roman" w:eastAsiaTheme="minorHAnsi" w:hAnsi="Times New Roman"/>
              </w:rPr>
              <w:t xml:space="preserve">литературы и нормативной базы. Подготовка к участию в ролевой игре.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17. Финансово-экономическая основа местного самоуправления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Бюджетный процесс в муниципальном образовании. Участие населения в бюджетном процессе. Реформирование бюджетного процесса </w:t>
            </w:r>
            <w:r>
              <w:rPr>
                <w:rFonts w:ascii="Times New Roman" w:eastAsiaTheme="minorHAnsi" w:hAnsi="Times New Roman"/>
              </w:rPr>
              <w:t>и переход от управления затратами к финансированию результата.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18. Межмуниципальное и международное </w:t>
            </w:r>
            <w:r>
              <w:rPr>
                <w:rFonts w:ascii="Times New Roman" w:eastAsiaTheme="minorHAnsi" w:hAnsi="Times New Roman"/>
              </w:rPr>
              <w:lastRenderedPageBreak/>
              <w:t>сотрудничество.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Мировой опыт межмуниципального сотрудничества.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Подготовка к мини-тестированию. Подготовка презентаций по актуальным </w:t>
            </w:r>
            <w:r>
              <w:rPr>
                <w:rFonts w:ascii="Times New Roman" w:eastAsiaTheme="minorHAnsi" w:hAnsi="Times New Roman"/>
              </w:rPr>
              <w:lastRenderedPageBreak/>
              <w:t xml:space="preserve">вопросам.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Тема 19. Особенности организации местного самоуправления в городах федерального значения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Организация местного самоуправления в </w:t>
            </w:r>
            <w:r>
              <w:rPr>
                <w:rFonts w:ascii="Times New Roman" w:eastAsiaTheme="minorHAnsi" w:hAnsi="Times New Roman"/>
              </w:rPr>
              <w:t>городе Севастополе.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20.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Организация деятельности в системе муниципального управления.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Правовые основы оценки эффективности </w:t>
            </w:r>
            <w:r>
              <w:rPr>
                <w:rFonts w:ascii="Times New Roman" w:eastAsiaTheme="minorHAnsi" w:hAnsi="Times New Roman"/>
              </w:rPr>
              <w:t>деятельности органов местного самоуправления.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Организация проведения совещаний. Мониторинг эффективности деятельности органов местного самоуправления.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Общественный контроль в муниципальном образовании.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</w:t>
            </w:r>
            <w:r>
              <w:rPr>
                <w:rFonts w:ascii="Times New Roman" w:eastAsiaTheme="minorHAnsi" w:hAnsi="Times New Roman"/>
              </w:rPr>
              <w:t>ини-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тестированию. Подготовка выступления с презентацией на «круглом столе» и к участию в дебатах. Подготовка к выполнению практико-ориентированного задания «Организация эффективного взаимодействия местной администрации с общественностью муниципального обр</w:t>
            </w:r>
            <w:r>
              <w:rPr>
                <w:rFonts w:ascii="Times New Roman" w:eastAsiaTheme="minorHAnsi" w:hAnsi="Times New Roman"/>
              </w:rPr>
              <w:t>азования»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</w:tr>
    </w:tbl>
    <w:p w:rsidR="00442F92" w:rsidRDefault="00442F92">
      <w:pPr>
        <w:rPr>
          <w:rFonts w:ascii="Times New Roman" w:eastAsia="SimSun" w:hAnsi="Times New Roman"/>
          <w:sz w:val="28"/>
          <w:szCs w:val="28"/>
          <w:lang w:eastAsia="ar-SA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4" w:name="_Toc104366769"/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4"/>
    </w:p>
    <w:p w:rsidR="00442F92" w:rsidRDefault="00FE28E9">
      <w:pPr>
        <w:pStyle w:val="afd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темы курсовой работы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5" w:name="_Hlk104813476"/>
      <w:r>
        <w:rPr>
          <w:sz w:val="28"/>
          <w:szCs w:val="28"/>
        </w:rPr>
        <w:t xml:space="preserve">Анализ и совершенствование организационной структуры федерального органа исполнительной власти (на примере </w:t>
      </w:r>
      <w:r>
        <w:rPr>
          <w:sz w:val="28"/>
          <w:szCs w:val="28"/>
        </w:rPr>
        <w:t>министерства по выбору студента)</w:t>
      </w:r>
      <w:bookmarkEnd w:id="25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 совершенствование организационной структуры федерального контрольно-надзорного органа власти (на примере федеральной службы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 совершенствование организационной структуры федерального орга</w:t>
      </w:r>
      <w:r>
        <w:rPr>
          <w:sz w:val="28"/>
          <w:szCs w:val="28"/>
        </w:rPr>
        <w:t>на исполнительной власти (на примере федерального агентства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механизма государственного управления отраслью социального комплекса (по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современного уровня реали</w:t>
      </w:r>
      <w:r>
        <w:rPr>
          <w:sz w:val="28"/>
          <w:szCs w:val="28"/>
        </w:rPr>
        <w:t xml:space="preserve">зации принципа </w:t>
      </w:r>
      <w:proofErr w:type="spellStart"/>
      <w:r>
        <w:rPr>
          <w:sz w:val="28"/>
          <w:szCs w:val="28"/>
        </w:rPr>
        <w:t>комплементарности</w:t>
      </w:r>
      <w:proofErr w:type="spellEnd"/>
      <w:r>
        <w:rPr>
          <w:sz w:val="28"/>
          <w:szCs w:val="28"/>
        </w:rPr>
        <w:t xml:space="preserve"> в государственном управлении (на примере отрасли по выбору студента)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современного уровня реализации принципа </w:t>
      </w:r>
      <w:proofErr w:type="spellStart"/>
      <w:r>
        <w:rPr>
          <w:sz w:val="28"/>
          <w:szCs w:val="28"/>
        </w:rPr>
        <w:t>субсидиарности</w:t>
      </w:r>
      <w:proofErr w:type="spellEnd"/>
      <w:r>
        <w:rPr>
          <w:sz w:val="28"/>
          <w:szCs w:val="28"/>
        </w:rPr>
        <w:t xml:space="preserve"> в государственном управлении (на примере отрасли по выбору студента)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</w:t>
      </w:r>
      <w:r>
        <w:rPr>
          <w:sz w:val="28"/>
          <w:szCs w:val="28"/>
        </w:rPr>
        <w:t>й по развитию взаимодействия между федеральными и региональными органами государственной власти в социальной сфере (на примере отрасли социальной сферы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совершенствованию управления сельским хозяйством (на прим</w:t>
      </w:r>
      <w:r>
        <w:rPr>
          <w:sz w:val="28"/>
          <w:szCs w:val="28"/>
        </w:rPr>
        <w:t>ере отрасли сельского хозяйства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мероприятий по совершенствованию управления социальной защитой населения (на примере социальной защиты одной из групп слабозащищенных граждан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проектных </w:t>
      </w:r>
      <w:r>
        <w:rPr>
          <w:sz w:val="28"/>
          <w:szCs w:val="28"/>
        </w:rPr>
        <w:t>мероприятий по повышению инвестиционной привлекательности Российской Федерации для национальных инвесторов.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повышению инвестиционной привлекательности Российской Федерации для иностранных инвесторов.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</w:t>
      </w:r>
      <w:r>
        <w:rPr>
          <w:sz w:val="28"/>
          <w:szCs w:val="28"/>
        </w:rPr>
        <w:t xml:space="preserve"> мероприятий по совершенствованию государственного управления транспортной инфраструктурой (на примере железнодорожного транспорта)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6" w:name="_Hlk104814922"/>
      <w:r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а</w:t>
      </w:r>
      <w:r>
        <w:rPr>
          <w:sz w:val="28"/>
          <w:szCs w:val="28"/>
        </w:rPr>
        <w:t>виационного транспорта)</w:t>
      </w:r>
      <w:bookmarkEnd w:id="26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трубопроводного транспорта)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7" w:name="_Hlk104815565"/>
      <w:r>
        <w:rPr>
          <w:sz w:val="28"/>
          <w:szCs w:val="28"/>
        </w:rPr>
        <w:t>Разработка проектных мероприятий по совершенствованию использования в государстве</w:t>
      </w:r>
      <w:r>
        <w:rPr>
          <w:sz w:val="28"/>
          <w:szCs w:val="28"/>
        </w:rPr>
        <w:t xml:space="preserve">нном управлении технологии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(на примере управления государственным сектором экономики)</w:t>
      </w:r>
      <w:bookmarkEnd w:id="27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применения в государственном управлении технологий искусственного интеллекта (на примере сферы по выбору ст</w:t>
      </w:r>
      <w:r>
        <w:rPr>
          <w:sz w:val="28"/>
          <w:szCs w:val="28"/>
        </w:rPr>
        <w:t>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делегированию полномочий федерального органа исполнительной власти на региональный (муниципальный) уровень управления.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применению и адаптации положительного опыта зарубежных стран в реал</w:t>
      </w:r>
      <w:r>
        <w:rPr>
          <w:sz w:val="28"/>
          <w:szCs w:val="28"/>
        </w:rPr>
        <w:t xml:space="preserve">изации административной реформы государственного управления.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Проектные предложения по совершенствованию организации управления цифровой трансформацией государственного управления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мероприятий по использованию положительного зарубежного опыта в </w:t>
      </w:r>
      <w:r>
        <w:rPr>
          <w:sz w:val="28"/>
          <w:szCs w:val="28"/>
        </w:rPr>
        <w:t>формировании системы государственного управления (на примере страны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мероприятий по совершенствованию государственной промышленной политики.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совершенствованию государственного управления межотраслев</w:t>
      </w:r>
      <w:r>
        <w:rPr>
          <w:sz w:val="28"/>
          <w:szCs w:val="28"/>
        </w:rPr>
        <w:t>ым комплексом. (по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8" w:name="_Hlk104823898"/>
      <w:bookmarkStart w:id="29" w:name="_Hlk104823956"/>
      <w:bookmarkEnd w:id="28"/>
      <w:r>
        <w:rPr>
          <w:sz w:val="28"/>
          <w:szCs w:val="28"/>
        </w:rPr>
        <w:t>Разработка мероприятий по совершенствованию государственного управления отраслью промышленности (по выбору студента).</w:t>
      </w:r>
      <w:bookmarkEnd w:id="29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мероприятий по совершенствованию государственного управления отраслью социального комплекс</w:t>
      </w:r>
      <w:r>
        <w:rPr>
          <w:sz w:val="28"/>
          <w:szCs w:val="28"/>
        </w:rPr>
        <w:t>а (по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инструментов государственной инновационной политики (на примере деятельности федерального органа исполнительной власти).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мероприятия по реализации национального (федерального, регионального) проекта.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предложений по интеграции государственных проектов и программ (проект и программа по выбору студента)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взаимодействия органов местного самоуправления и региональных органов власти в процессе реализации национальных проектов (на приме</w:t>
      </w:r>
      <w:r>
        <w:rPr>
          <w:rFonts w:ascii="Times New Roman" w:hAnsi="Times New Roman"/>
          <w:sz w:val="28"/>
          <w:szCs w:val="28"/>
        </w:rPr>
        <w:t>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негосударственными некоммерческими организациями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взаимодействия государственных органов исполнительной власти с насе</w:t>
      </w:r>
      <w:r>
        <w:rPr>
          <w:rFonts w:ascii="Times New Roman" w:hAnsi="Times New Roman"/>
          <w:sz w:val="28"/>
          <w:szCs w:val="28"/>
        </w:rPr>
        <w:t xml:space="preserve">лением (на примере …). 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в сфере досуговой работы с населением по месту жительства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населени</w:t>
      </w:r>
      <w:r>
        <w:rPr>
          <w:rFonts w:ascii="Times New Roman" w:hAnsi="Times New Roman"/>
          <w:sz w:val="28"/>
          <w:szCs w:val="28"/>
        </w:rPr>
        <w:t>ем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уровня информированности населения о деятельности органов местного самоуправления и пути его повышения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влияния процессов урбанизации на социально-экономическое развитие муниципа</w:t>
      </w:r>
      <w:r>
        <w:rPr>
          <w:rFonts w:ascii="Times New Roman" w:hAnsi="Times New Roman"/>
          <w:sz w:val="28"/>
          <w:szCs w:val="28"/>
        </w:rPr>
        <w:t>льного образования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внедрения информационно-коммуникационных технологий в работу с обращениями граждан в государственных органах исполнительной власти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внедрени</w:t>
      </w:r>
      <w:r>
        <w:rPr>
          <w:rFonts w:ascii="Times New Roman" w:hAnsi="Times New Roman"/>
          <w:sz w:val="28"/>
          <w:szCs w:val="28"/>
        </w:rPr>
        <w:t>я информационно-коммуникационных технологий в работу с обращениями граждан в муниципальных органах власти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реализации государственной молодежной политики в муниципальном образовании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50820639"/>
      <w:r>
        <w:rPr>
          <w:rFonts w:ascii="Times New Roman" w:hAnsi="Times New Roman"/>
          <w:sz w:val="28"/>
          <w:szCs w:val="28"/>
        </w:rPr>
        <w:t>Исследова</w:t>
      </w:r>
      <w:r>
        <w:rPr>
          <w:rFonts w:ascii="Times New Roman" w:hAnsi="Times New Roman"/>
          <w:sz w:val="28"/>
          <w:szCs w:val="28"/>
        </w:rPr>
        <w:t>ние и оценка результатов использования механизмов государственно-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-частного партнерства </w:t>
      </w:r>
      <w:bookmarkEnd w:id="30"/>
      <w:r>
        <w:rPr>
          <w:rFonts w:ascii="Times New Roman" w:hAnsi="Times New Roman"/>
          <w:sz w:val="28"/>
          <w:szCs w:val="28"/>
        </w:rPr>
        <w:t>в развитии городских агломераций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современного уровня развития и управления сферой благоустройства и озеленения территор</w:t>
      </w:r>
      <w:r>
        <w:rPr>
          <w:rFonts w:ascii="Times New Roman" w:hAnsi="Times New Roman"/>
          <w:sz w:val="28"/>
          <w:szCs w:val="28"/>
        </w:rPr>
        <w:t>ии города (на примере городского округа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Исследование и оценка деятельности многофункциональных центров оказания государственных и муниципальных услуг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и оценка результатов использования механизмов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>-частного партне</w:t>
      </w:r>
      <w:r>
        <w:rPr>
          <w:rFonts w:ascii="Times New Roman" w:hAnsi="Times New Roman"/>
          <w:sz w:val="28"/>
          <w:szCs w:val="28"/>
        </w:rPr>
        <w:t>рства в развитии социальной инфраструктуры муниципального образования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комплексного развития муниципальных образований в составе крупных российских агломераций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организаци</w:t>
      </w:r>
      <w:r>
        <w:rPr>
          <w:rFonts w:ascii="Times New Roman" w:hAnsi="Times New Roman"/>
          <w:sz w:val="28"/>
          <w:szCs w:val="28"/>
        </w:rPr>
        <w:t>и межмуниципального сотрудничества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по работе с детьми и молодежью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реализации стратегии социально-экономического развития мун</w:t>
      </w:r>
      <w:r>
        <w:rPr>
          <w:rFonts w:ascii="Times New Roman" w:hAnsi="Times New Roman"/>
          <w:sz w:val="28"/>
          <w:szCs w:val="28"/>
        </w:rPr>
        <w:t>иципального образования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эффективности сист</w:t>
      </w:r>
      <w:r>
        <w:rPr>
          <w:rFonts w:ascii="Times New Roman" w:hAnsi="Times New Roman"/>
          <w:sz w:val="28"/>
          <w:szCs w:val="28"/>
        </w:rPr>
        <w:t xml:space="preserve">емы управления муниципальным образованием (на примере …) 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результативности деятельности органов местного самоуправления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и оценка деятельности органов местного самоуправления по повышению инвестиционной </w:t>
      </w:r>
      <w:r>
        <w:rPr>
          <w:rFonts w:ascii="Times New Roman" w:hAnsi="Times New Roman"/>
          <w:sz w:val="28"/>
          <w:szCs w:val="28"/>
        </w:rPr>
        <w:t>привлекательности муниципального образования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взаимодействия федеральных и региональных органов исполнительной власти в процессе реализации национальных проектов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и оценка деятельности </w:t>
      </w:r>
      <w:r>
        <w:rPr>
          <w:rFonts w:ascii="Times New Roman" w:hAnsi="Times New Roman"/>
          <w:sz w:val="28"/>
          <w:szCs w:val="28"/>
        </w:rPr>
        <w:t>культурно-досуговых муниципальных учреждений в городском округе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организационной структуры местной администрации городского округа 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организационной структуры местной администрации вновь обр</w:t>
      </w:r>
      <w:r>
        <w:rPr>
          <w:rFonts w:ascii="Times New Roman" w:hAnsi="Times New Roman"/>
          <w:sz w:val="28"/>
          <w:szCs w:val="28"/>
        </w:rPr>
        <w:t>азованного муниципального округа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Исследование и оценка результатов управления формированием комфортной городской среды (на примере МО).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1" w:name="_Hlk104402551"/>
      <w:r>
        <w:rPr>
          <w:rFonts w:ascii="Times New Roman" w:hAnsi="Times New Roman"/>
          <w:sz w:val="28"/>
          <w:szCs w:val="28"/>
        </w:rPr>
        <w:t>Исследование механизмов вовлечения жителей в решение вопросов местного значение и оценка развития иници</w:t>
      </w:r>
      <w:r>
        <w:rPr>
          <w:rFonts w:ascii="Times New Roman" w:hAnsi="Times New Roman"/>
          <w:sz w:val="28"/>
          <w:szCs w:val="28"/>
        </w:rPr>
        <w:t>ативного бюджетирования (на примере субъекта РФ)</w:t>
      </w:r>
      <w:bookmarkEnd w:id="31"/>
    </w:p>
    <w:p w:rsidR="00442F92" w:rsidRDefault="00FE28E9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Примерный перечень тем для домашнего творческого задания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Совершенствование организации деятельности органов государственного управления по преодолению социальных конфликтов в обществе.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Проблемы государственн</w:t>
      </w:r>
      <w:r>
        <w:rPr>
          <w:rFonts w:ascii="Times New Roman" w:hAnsi="Times New Roman"/>
          <w:sz w:val="28"/>
          <w:szCs w:val="28"/>
          <w:lang w:eastAsia="ru-RU"/>
        </w:rPr>
        <w:t>ого управления федеральной собственностью в Российской Федерации: тенденции и перспективы развития.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Оценка и тенденции развития государственного сектора экономики.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системы государственного контроля и надзора в здравоохранении в России </w:t>
      </w:r>
      <w:r>
        <w:rPr>
          <w:rFonts w:ascii="Times New Roman" w:hAnsi="Times New Roman"/>
          <w:sz w:val="28"/>
          <w:szCs w:val="28"/>
          <w:lang w:eastAsia="ru-RU"/>
        </w:rPr>
        <w:t>и за рубежом (зарубежная страна по выбору студента)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 деятельности федерального органа исполнительной власти (по выбору студента)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территориальным развитием в РФ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Мет</w:t>
      </w:r>
      <w:r>
        <w:rPr>
          <w:rFonts w:ascii="Times New Roman" w:hAnsi="Times New Roman"/>
          <w:sz w:val="28"/>
          <w:szCs w:val="28"/>
          <w:lang w:eastAsia="ru-RU"/>
        </w:rPr>
        <w:t>оды и инструменты управления охраной окружающей среды.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Современный этап приватизации государственного имущества: основные тенденции и перспективы.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системы государственного управления социальной защитой населения.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Реформа судебной власти в РФ: основные направления и механизм реализации.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Проблемы государственного управления агропромышленным комплексом и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государственного управления отраслями промышленного комплекса (отрасль промышленности по выбору студента).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организационной структуры федерального органа исполнительной власти (на конкретном примере).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Современный этап административной р</w:t>
      </w:r>
      <w:r>
        <w:rPr>
          <w:rFonts w:ascii="Times New Roman" w:hAnsi="Times New Roman"/>
          <w:sz w:val="28"/>
          <w:szCs w:val="28"/>
          <w:lang w:eastAsia="ru-RU"/>
        </w:rPr>
        <w:t>еформы: направления и тенденции совершенствования государственной службы в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Положительный опыт реформ государственной службы в зарубежных странах.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взаимодействия органов государственного управления и средств массовой информации.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Развитие форм взаимодействия государства и бизнеса.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транспортного комплекса (на примере одной отрасли по выбору студента).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Реформа государственного контроля и надзора (на примере деятельности федер</w:t>
      </w:r>
      <w:r>
        <w:rPr>
          <w:rFonts w:ascii="Times New Roman" w:hAnsi="Times New Roman"/>
          <w:sz w:val="28"/>
          <w:szCs w:val="28"/>
          <w:lang w:eastAsia="ru-RU"/>
        </w:rPr>
        <w:t>ального контрольно-надзорного органа.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Развитие форм взаимодействия федеральных и региональных органов власти в России.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Государственная собственность: тенденции и перспективы ее развития.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Приоритеты государственного управления агропромышленным комплексом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Система обеспечения экономической национальной безопасности в РФ: принципы и критерии.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государственно-частного партнерства: формы организации и методы стимулирования.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Организация противодействия международным санкциям в промышленности РФ.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Стратегические инициативы 2030 в обеспечении развития человеческого капитала. 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</w:t>
      </w:r>
      <w:r>
        <w:rPr>
          <w:rFonts w:ascii="Times New Roman" w:hAnsi="Times New Roman"/>
          <w:sz w:val="28"/>
          <w:szCs w:val="28"/>
          <w:lang w:eastAsia="ru-RU"/>
        </w:rPr>
        <w:t>трансформации органов государственной власти.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 форм взаимодействия государства и крупного бизнеса в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Совершенствование государственного управления системой высшего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образования 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</w:t>
      </w:r>
      <w:r>
        <w:rPr>
          <w:rFonts w:ascii="Times New Roman" w:hAnsi="Times New Roman"/>
          <w:sz w:val="28"/>
          <w:szCs w:val="28"/>
          <w:lang w:eastAsia="ru-RU"/>
        </w:rPr>
        <w:t>ти в России.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Развитие системы подотчетности и подконтрольности власти гражданскому обществу на основе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диджитализации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Проблемы взаимоотношений государственной и муниципальной власти в России и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 государственной антикризисной </w:t>
      </w:r>
      <w:r>
        <w:rPr>
          <w:rFonts w:ascii="Times New Roman" w:hAnsi="Times New Roman"/>
          <w:sz w:val="28"/>
          <w:szCs w:val="28"/>
          <w:lang w:eastAsia="ru-RU"/>
        </w:rPr>
        <w:t>политики и ее реализация.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2" w:name="_Hlk103596180"/>
      <w:r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противодействию кризисным явлениям в экономике в сфере занятости населения.</w:t>
      </w:r>
      <w:bookmarkEnd w:id="32"/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Деятельность ор</w:t>
      </w:r>
      <w:r>
        <w:rPr>
          <w:rFonts w:ascii="Times New Roman" w:hAnsi="Times New Roman"/>
          <w:sz w:val="28"/>
          <w:szCs w:val="28"/>
          <w:lang w:eastAsia="ru-RU"/>
        </w:rPr>
        <w:t>ганов государственного управления по противодействию кризисным явлениям в экономике в сфере государственной поддержки малого и среднего предпринимательства.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Открытость и прозрачность деятельности органов государственного управления как инструмент обеспеч</w:t>
      </w:r>
      <w:r>
        <w:rPr>
          <w:rFonts w:ascii="Times New Roman" w:hAnsi="Times New Roman"/>
          <w:sz w:val="28"/>
          <w:szCs w:val="28"/>
          <w:lang w:eastAsia="ru-RU"/>
        </w:rPr>
        <w:t xml:space="preserve">ения подконтрольности власти институтам гражданского общества.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kern w:val="2"/>
          <w:sz w:val="28"/>
          <w:szCs w:val="28"/>
        </w:rPr>
        <w:lastRenderedPageBreak/>
        <w:t xml:space="preserve">Оптимизация структуры и численности сотрудников в федеральных министерствах и ведомствах на новом этапе административной реформы. </w:t>
      </w:r>
    </w:p>
    <w:p w:rsidR="00442F92" w:rsidRDefault="00442F92">
      <w:pPr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:rsidR="00442F92" w:rsidRDefault="00FE28E9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Мини-тест по</w:t>
      </w:r>
      <w:r>
        <w:rPr>
          <w:rFonts w:ascii="Times New Roman" w:hAnsi="Times New Roman"/>
          <w:i/>
          <w:iCs/>
          <w:sz w:val="28"/>
          <w:szCs w:val="28"/>
        </w:rPr>
        <w:t xml:space="preserve"> теме 11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понятий, категорий и утверждений, которые представляют собой отображение существующей практики управления муниципальным образованием, – это т</w:t>
      </w:r>
      <w:r>
        <w:rPr>
          <w:rFonts w:ascii="Times New Roman" w:hAnsi="Times New Roman"/>
          <w:sz w:val="28"/>
          <w:szCs w:val="28"/>
        </w:rPr>
        <w:t>еория муниципального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Теория, в основе которой лежит признание общ</w:t>
      </w:r>
      <w:r>
        <w:rPr>
          <w:rFonts w:ascii="Times New Roman" w:hAnsi="Times New Roman"/>
          <w:sz w:val="28"/>
          <w:szCs w:val="28"/>
        </w:rPr>
        <w:t>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местного самоуправления, исключающая прямое подчинение органов местного самоуправ</w:t>
      </w:r>
      <w:r>
        <w:rPr>
          <w:rFonts w:ascii="Times New Roman" w:hAnsi="Times New Roman"/>
          <w:sz w:val="28"/>
          <w:szCs w:val="28"/>
        </w:rPr>
        <w:t>ления органам государственной власти, – …</w:t>
      </w:r>
    </w:p>
    <w:p w:rsidR="00442F92" w:rsidRDefault="00FE28E9">
      <w:pPr>
        <w:pStyle w:val="af3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базируется на положениях общественной теории местного </w:t>
      </w:r>
      <w:r>
        <w:rPr>
          <w:rFonts w:ascii="Times New Roman" w:hAnsi="Times New Roman"/>
          <w:sz w:val="28"/>
          <w:szCs w:val="28"/>
        </w:rPr>
        <w:t>самоуправления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исключает прямое подчинение органов местного самоуправления органам </w:t>
      </w:r>
      <w:proofErr w:type="spellStart"/>
      <w:r>
        <w:rPr>
          <w:rFonts w:ascii="Times New Roman" w:hAnsi="Times New Roman"/>
          <w:sz w:val="28"/>
          <w:szCs w:val="28"/>
        </w:rPr>
        <w:t>госвласти</w:t>
      </w:r>
      <w:proofErr w:type="spellEnd"/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</w:t>
      </w:r>
      <w:r>
        <w:rPr>
          <w:rFonts w:ascii="Times New Roman" w:hAnsi="Times New Roman"/>
          <w:sz w:val="28"/>
          <w:szCs w:val="28"/>
        </w:rPr>
        <w:t xml:space="preserve">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</w:t>
      </w:r>
      <w:r>
        <w:rPr>
          <w:rFonts w:ascii="Times New Roman" w:hAnsi="Times New Roman"/>
          <w:sz w:val="28"/>
          <w:szCs w:val="28"/>
        </w:rPr>
        <w:t>оуправления от системы органов государственной власти.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местного самоуправления находятся под контролем</w:t>
      </w:r>
      <w:r>
        <w:rPr>
          <w:rFonts w:ascii="Times New Roman" w:hAnsi="Times New Roman"/>
          <w:sz w:val="28"/>
          <w:szCs w:val="28"/>
        </w:rPr>
        <w:t xml:space="preserve">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Сочетание в местном самоуправлении го</w:t>
      </w:r>
      <w:r>
        <w:rPr>
          <w:rFonts w:ascii="Times New Roman" w:hAnsi="Times New Roman"/>
          <w:sz w:val="28"/>
          <w:szCs w:val="28"/>
        </w:rPr>
        <w:t>сударственных (публично-властных) и общественных (самоуправленческих) начал свидетельствует о его … природе.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</w:t>
      </w:r>
      <w:r>
        <w:rPr>
          <w:rFonts w:ascii="Times New Roman" w:hAnsi="Times New Roman"/>
          <w:sz w:val="28"/>
          <w:szCs w:val="28"/>
        </w:rPr>
        <w:t>зни, – это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</w:t>
      </w:r>
      <w:r>
        <w:rPr>
          <w:rFonts w:ascii="Times New Roman" w:hAnsi="Times New Roman"/>
          <w:sz w:val="28"/>
          <w:szCs w:val="28"/>
        </w:rPr>
        <w:t>естного самоуправления, это его … функция.</w:t>
      </w:r>
    </w:p>
    <w:p w:rsidR="00442F92" w:rsidRDefault="00FE28E9">
      <w:pPr>
        <w:pStyle w:val="afd"/>
        <w:spacing w:before="240" w:beforeAutospacing="0" w:afterAutospacing="0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Примеры практико-ориентированного задания, кейса</w:t>
      </w:r>
    </w:p>
    <w:p w:rsidR="00442F92" w:rsidRDefault="00442F92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42F92" w:rsidRDefault="00FE28E9">
      <w:pPr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Практико-ориентированное задание по теме 13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Законом субъекта </w:t>
      </w:r>
      <w:proofErr w:type="gramStart"/>
      <w:r>
        <w:rPr>
          <w:rFonts w:ascii="Times New Roman" w:hAnsi="Times New Roman"/>
          <w:sz w:val="28"/>
          <w:szCs w:val="28"/>
        </w:rPr>
        <w:t>РФ</w:t>
      </w:r>
      <w:proofErr w:type="gramEnd"/>
      <w:r>
        <w:rPr>
          <w:rFonts w:ascii="Times New Roman" w:hAnsi="Times New Roman"/>
          <w:sz w:val="28"/>
          <w:szCs w:val="28"/>
        </w:rPr>
        <w:t xml:space="preserve"> расположенные на его территории муниципальные образования могут преобразовываться, в том числе </w:t>
      </w:r>
      <w:r>
        <w:rPr>
          <w:rFonts w:ascii="Times New Roman" w:hAnsi="Times New Roman"/>
          <w:sz w:val="28"/>
          <w:szCs w:val="28"/>
        </w:rPr>
        <w:t>изменять статус. Так станица Орджоникидзевская, насчитывавшая 64 тыс. жителей и являвшаяся самым крупным сельским поселением в России, была преобразована в Сунженское городское поселение, а также было преобразовано городское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Ростов</w:t>
      </w:r>
      <w:r>
        <w:rPr>
          <w:rFonts w:ascii="Times New Roman" w:hAnsi="Times New Roman"/>
          <w:sz w:val="28"/>
          <w:szCs w:val="28"/>
        </w:rPr>
        <w:t>ской области – в сельское.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сельского поселения «станица Орджоникидзевская» в Сунженское городское поселение;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городского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сельское поселение;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</w:t>
      </w:r>
      <w:r>
        <w:rPr>
          <w:rFonts w:ascii="Times New Roman" w:hAnsi="Times New Roman"/>
          <w:sz w:val="28"/>
          <w:szCs w:val="28"/>
        </w:rPr>
        <w:t>азовите правовой акт, устанавливающий порядок преобразования муниципальных образований. Поясните, какой должна быть эта процедура относительно каждого вышеизложенного случая.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Поясните, какие организационные изменения, в связи с этим, могли произойти в </w:t>
      </w:r>
      <w:r>
        <w:rPr>
          <w:rFonts w:ascii="Times New Roman" w:hAnsi="Times New Roman"/>
          <w:sz w:val="28"/>
          <w:szCs w:val="28"/>
        </w:rPr>
        <w:t>системе муниципального управления в результате преобразований: А) сельского поселения «станица Орджоникидзевская» в Сунженское городское поселение; Б) городского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сельское поселение.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контроля успеваемости содержатся в соответствующих методических рекомендациях кафедры.</w:t>
      </w:r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bookmarkStart w:id="33" w:name="_Toc104366770"/>
      <w:r>
        <w:rPr>
          <w:rFonts w:ascii="Times New Roman" w:hAnsi="Times New Roman"/>
          <w:color w:val="auto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442F92" w:rsidRDefault="00FE28E9">
      <w:pPr>
        <w:spacing w:line="360" w:lineRule="auto"/>
        <w:ind w:firstLine="708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</w:t>
      </w:r>
      <w:r>
        <w:rPr>
          <w:rFonts w:ascii="Times New Roman" w:hAnsi="Times New Roman"/>
          <w:sz w:val="28"/>
          <w:szCs w:val="28"/>
          <w:lang w:eastAsia="ru-RU"/>
        </w:rPr>
        <w:t>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42F92" w:rsidRDefault="00FE28E9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lastRenderedPageBreak/>
        <w:t>Примерный перечень вопросов для подготовки к зачету</w:t>
      </w:r>
    </w:p>
    <w:p w:rsidR="00442F92" w:rsidRDefault="00FE28E9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методов и инструментов государственного управления о</w:t>
      </w:r>
      <w:r>
        <w:rPr>
          <w:rFonts w:ascii="Times New Roman" w:hAnsi="Times New Roman"/>
          <w:sz w:val="28"/>
          <w:szCs w:val="28"/>
        </w:rPr>
        <w:t>траслями и сферами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механизма реализации государственной политики: характеристика отдельных элементов (на примере конкретной государственной политики)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организационной структуры органа государственного или </w:t>
      </w:r>
      <w:r>
        <w:rPr>
          <w:rFonts w:ascii="Times New Roman" w:hAnsi="Times New Roman"/>
          <w:sz w:val="28"/>
          <w:szCs w:val="28"/>
        </w:rPr>
        <w:t>муниципального управления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организационной структуры федерального органа исполнительной власти </w:t>
      </w:r>
      <w:proofErr w:type="gramStart"/>
      <w:r>
        <w:rPr>
          <w:rFonts w:ascii="Times New Roman" w:hAnsi="Times New Roman"/>
          <w:sz w:val="28"/>
          <w:szCs w:val="28"/>
        </w:rPr>
        <w:t>( ФОИВ</w:t>
      </w:r>
      <w:proofErr w:type="gramEnd"/>
      <w:r>
        <w:rPr>
          <w:rFonts w:ascii="Times New Roman" w:hAnsi="Times New Roman"/>
          <w:sz w:val="28"/>
          <w:szCs w:val="28"/>
        </w:rPr>
        <w:t xml:space="preserve"> – 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полномочий контрольно-надзорного органа власти федерального уровня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нализ системы «сдержек и противовесов» в государственном управлении России. 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Внешние и внутренние факторы, влияющие на формирование и реализацию государственной и муниципальной антикризисной политики.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(муниципальная) инновационная политика</w:t>
      </w:r>
      <w:r>
        <w:rPr>
          <w:rFonts w:ascii="Times New Roman" w:hAnsi="Times New Roman"/>
          <w:sz w:val="28"/>
          <w:szCs w:val="28"/>
        </w:rPr>
        <w:t>: основные направления и источники финансирования.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и муниципальная антикризисная политика: принципы, методы и инструменты. Особенности современного этапа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Государственная и муниципальная инновационная политика: понятие, методы и инструмент</w:t>
      </w:r>
      <w:r>
        <w:rPr>
          <w:rFonts w:ascii="Times New Roman" w:hAnsi="Times New Roman"/>
          <w:sz w:val="28"/>
          <w:szCs w:val="28"/>
        </w:rPr>
        <w:t>ы, показатели.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политика: алгоритм оценочной деятельности, его совершенствование.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и муниципальное управление социально-экономическим развитием: понятие, цели и задачи, направления совершенствования.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проектное</w:t>
      </w:r>
      <w:r>
        <w:rPr>
          <w:rFonts w:ascii="Times New Roman" w:hAnsi="Times New Roman"/>
          <w:sz w:val="28"/>
          <w:szCs w:val="28"/>
        </w:rPr>
        <w:t xml:space="preserve"> управление: содержание, принципы, организация (на примере конкретного национального или федерального проекта).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управление социально-экономическим развитием территории: понятие, цели и задачи.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контрольно-надзорные органы вла</w:t>
      </w:r>
      <w:r>
        <w:rPr>
          <w:rFonts w:ascii="Times New Roman" w:hAnsi="Times New Roman"/>
          <w:sz w:val="28"/>
          <w:szCs w:val="28"/>
        </w:rPr>
        <w:t>сти федерального уровня: их структура и функции (на конкретных примерах)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программы: понятие, виды, особенности разработки.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Инициирование государственной и муниципальной политики: содержание этапа и алгоритм деятельности (на примере конкретн</w:t>
      </w:r>
      <w:r>
        <w:rPr>
          <w:rFonts w:ascii="Times New Roman" w:hAnsi="Times New Roman"/>
          <w:sz w:val="28"/>
          <w:szCs w:val="28"/>
        </w:rPr>
        <w:t>ой реализуемой государственной политики)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Инновации в государственном и муниципальном управлении: понятие, организационные основы, эффективность и результативность (на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обеспечение государственного и муниципального управл</w:t>
      </w:r>
      <w:r>
        <w:rPr>
          <w:rFonts w:ascii="Times New Roman" w:hAnsi="Times New Roman"/>
          <w:sz w:val="28"/>
          <w:szCs w:val="28"/>
        </w:rPr>
        <w:t>ения: современные тенденции и проблемы.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Конституционная реформа 2020 года и меры по ее реализации в Российской Федерации.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Материальная мотивация в системе государственного и муниципального управления, ее особенности в проектном управлении.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инстру</w:t>
      </w:r>
      <w:r>
        <w:rPr>
          <w:rFonts w:ascii="Times New Roman" w:hAnsi="Times New Roman"/>
          <w:sz w:val="28"/>
          <w:szCs w:val="28"/>
        </w:rPr>
        <w:t>менты государственного управления, оценка их эффективности (на примере конкретной отрасли, сферы)</w:t>
      </w:r>
    </w:p>
    <w:p w:rsidR="00442F92" w:rsidRDefault="00FE28E9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инструменты финансового регулирования в системе государственного управления (с примерами в конкретной отрасли, сфере и оценкой эффективности применен</w:t>
      </w:r>
      <w:r>
        <w:rPr>
          <w:rFonts w:ascii="Times New Roman" w:hAnsi="Times New Roman"/>
          <w:sz w:val="28"/>
          <w:szCs w:val="28"/>
        </w:rPr>
        <w:t>ия).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Механизмы государственного управления: понятие, их применение (на примере конкретной отрасли, сферы)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Национальные цели и стратегические задачи до 2024 г. и пути их достижения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Новый этап административной реформы: его содержание и меры по реализации.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формы государственного устройства Российской Федерации по различным критериям (с доказательной базой и примерами)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Организационная структура федерального органа исполнительной власти РФ, направления совершенствования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государственного</w:t>
      </w:r>
      <w:r>
        <w:rPr>
          <w:rFonts w:ascii="Times New Roman" w:hAnsi="Times New Roman"/>
          <w:sz w:val="28"/>
          <w:szCs w:val="28"/>
        </w:rPr>
        <w:t xml:space="preserve"> управления на региональном уровне и направления ее совершенствования (на примере субъекта РФ).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деятельности законодательного органа государственной власти и пути ее совершенствования на основе положительного опыта зарубежных стран (по выбору с</w:t>
      </w:r>
      <w:r>
        <w:rPr>
          <w:rFonts w:ascii="Times New Roman" w:hAnsi="Times New Roman"/>
          <w:sz w:val="28"/>
          <w:szCs w:val="28"/>
        </w:rPr>
        <w:t>тудента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Основные направления государственного и муниципального антикризисного регулирования (раскрыть на конкретных примерах)</w:t>
      </w:r>
    </w:p>
    <w:p w:rsidR="00442F92" w:rsidRDefault="00FE28E9">
      <w:pPr>
        <w:numPr>
          <w:ilvl w:val="0"/>
          <w:numId w:val="11"/>
        </w:numPr>
        <w:tabs>
          <w:tab w:val="left" w:pos="709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государственной антикризисной политики (на примере государственных антикризисных программ)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взаимодейст</w:t>
      </w:r>
      <w:r>
        <w:rPr>
          <w:rFonts w:ascii="Times New Roman" w:hAnsi="Times New Roman"/>
          <w:sz w:val="28"/>
          <w:szCs w:val="28"/>
        </w:rPr>
        <w:t>вия законодательных и исполнительных органов государственной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государственной политики: основные направления и их характеристика (показать 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Оценка реализации функций государственного управления </w:t>
      </w:r>
      <w:r>
        <w:rPr>
          <w:rFonts w:ascii="Times New Roman" w:eastAsia="Calibri" w:hAnsi="Times New Roman"/>
          <w:sz w:val="28"/>
          <w:szCs w:val="28"/>
        </w:rPr>
        <w:t>(на примере конкретного органа государственной власти).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государственного управления межотраслевыми комплексами, отраслями и сферами (на примере отрасли, комплекса по выбору студента)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эффективности деятельности органа государстве</w:t>
      </w:r>
      <w:r>
        <w:rPr>
          <w:rFonts w:ascii="Times New Roman" w:eastAsia="Calibri" w:hAnsi="Times New Roman"/>
          <w:sz w:val="28"/>
          <w:szCs w:val="28"/>
        </w:rPr>
        <w:t>нной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и результативности деятельности главы субъекта РФ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и результативности органа государственной власти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органа государственног</w:t>
      </w:r>
      <w:r>
        <w:rPr>
          <w:rFonts w:ascii="Times New Roman" w:hAnsi="Times New Roman"/>
          <w:sz w:val="28"/>
          <w:szCs w:val="28"/>
        </w:rPr>
        <w:t>о управления. Классификация органов государственного управления.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Преимущества и недостатки децентрализации управления в странах с федеративным устройством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Преимущества и недостатки централизации государственного управления в странах с федеративным устройст</w:t>
      </w:r>
      <w:r>
        <w:rPr>
          <w:rFonts w:ascii="Times New Roman" w:eastAsia="Calibri" w:hAnsi="Times New Roman"/>
          <w:sz w:val="28"/>
          <w:szCs w:val="28"/>
        </w:rPr>
        <w:t>вом.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разделения предметов ведения и полномочий между РФ и субъектами РФ: содержание и проблемы реализации.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государственного управления: их содержание и применение (на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формирования системы государственного упр</w:t>
      </w:r>
      <w:r>
        <w:rPr>
          <w:rFonts w:ascii="Times New Roman" w:hAnsi="Times New Roman"/>
          <w:sz w:val="28"/>
          <w:szCs w:val="28"/>
        </w:rPr>
        <w:t>авления (раскрыть на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государственного управления: характеристика, механизм управленческого решения (по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государственного стратегического управления: понятие, особенности реализации на современном этапе.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</w:rPr>
        <w:t xml:space="preserve">ы государственного управления инновационным развитием в РФ.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государственного управления инновациями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передачи полномочий с федерального уровня на уровень субъектов РФ.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реализации государственной региональной по</w:t>
      </w:r>
      <w:r>
        <w:rPr>
          <w:rFonts w:ascii="Times New Roman" w:hAnsi="Times New Roman"/>
          <w:sz w:val="28"/>
          <w:szCs w:val="28"/>
        </w:rPr>
        <w:t>литики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стратегического государственного управления в сфере информационного обеспечения деятельности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Программно-целевой метод в государственном управлении (на примере конкретной ЦКП и оценка ее разработки и реа</w:t>
      </w:r>
      <w:r>
        <w:rPr>
          <w:rFonts w:ascii="Times New Roman" w:hAnsi="Times New Roman"/>
          <w:sz w:val="28"/>
          <w:szCs w:val="28"/>
        </w:rPr>
        <w:t>лизации).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форм взаимодействия государственных и муниципальных органов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форм взаимодействия федеральных и региональных органов государственного управления.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и эффективность деятельности органа</w:t>
      </w:r>
      <w:r>
        <w:rPr>
          <w:rFonts w:ascii="Times New Roman" w:hAnsi="Times New Roman"/>
          <w:sz w:val="28"/>
          <w:szCs w:val="28"/>
        </w:rPr>
        <w:t xml:space="preserve"> государственного управления: показатели их оценки.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Реформы в государственном управлении: понятие, цели и задачи, методы и инструменты реализации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Система целей и задач государственного управления. (Построить дерево целей на примере </w:t>
      </w:r>
      <w:r>
        <w:rPr>
          <w:rFonts w:ascii="Times New Roman" w:eastAsia="Calibri" w:hAnsi="Times New Roman"/>
          <w:sz w:val="28"/>
          <w:szCs w:val="28"/>
        </w:rPr>
        <w:t>государственной программы по выбору студента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Совершенствование системы государственного управления на основе положительного опыта зарубежной страны: основание предложения.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4" w:name="_Hlk91110278"/>
      <w:r>
        <w:rPr>
          <w:rFonts w:ascii="Times New Roman" w:eastAsia="Calibri" w:hAnsi="Times New Roman"/>
          <w:sz w:val="28"/>
          <w:szCs w:val="28"/>
        </w:rPr>
        <w:t>Стратегические инициативы</w:t>
      </w:r>
      <w:bookmarkStart w:id="35" w:name="_Hlk91110735"/>
      <w:r>
        <w:rPr>
          <w:rFonts w:ascii="Times New Roman" w:eastAsia="Calibri" w:hAnsi="Times New Roman"/>
          <w:sz w:val="28"/>
          <w:szCs w:val="28"/>
        </w:rPr>
        <w:t>-2030</w:t>
      </w:r>
      <w:bookmarkEnd w:id="35"/>
      <w:r>
        <w:rPr>
          <w:rFonts w:ascii="Times New Roman" w:eastAsia="Calibri" w:hAnsi="Times New Roman"/>
          <w:sz w:val="28"/>
          <w:szCs w:val="28"/>
        </w:rPr>
        <w:t>, направленные на достижение национальной цели сохране</w:t>
      </w:r>
      <w:r>
        <w:rPr>
          <w:rFonts w:ascii="Times New Roman" w:eastAsia="Calibri" w:hAnsi="Times New Roman"/>
          <w:sz w:val="28"/>
          <w:szCs w:val="28"/>
        </w:rPr>
        <w:t>ние населения, здоровье и благополучие людей.</w:t>
      </w:r>
      <w:bookmarkEnd w:id="34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«Возможности для самореализации и раскрытия талантов».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6" w:name="_Hlk103597406"/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</w:t>
      </w:r>
      <w:r>
        <w:rPr>
          <w:rFonts w:ascii="Times New Roman" w:eastAsia="Calibri" w:hAnsi="Times New Roman"/>
          <w:sz w:val="28"/>
          <w:szCs w:val="28"/>
        </w:rPr>
        <w:t>Достойный эффективный труд и успешное предпринимательство».</w:t>
      </w:r>
      <w:bookmarkEnd w:id="36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Стратегические инициативы-2030, направленные на достижение национальной цели «Комфортная и безопасная среда для жизни».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7" w:name="_Hlk91110883"/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</w:t>
      </w:r>
      <w:r>
        <w:rPr>
          <w:rFonts w:ascii="Times New Roman" w:eastAsia="Calibri" w:hAnsi="Times New Roman"/>
          <w:sz w:val="28"/>
          <w:szCs w:val="28"/>
        </w:rPr>
        <w:t xml:space="preserve"> «Цифровая трансформация».</w:t>
      </w:r>
      <w:bookmarkEnd w:id="37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государственного управления в ведущих странах мира: институциональный, функциональный и организационный анализ.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федеральных органов исполнительной власти и направления ее совершенствования.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Структурно-функциональный анализ системы государственного управления (на примере зарубежной страны по выбору)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Структурно-функциональный анализ федерального органа исполнительной власти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Федерализм и проблемы разделения полномочий меж</w:t>
      </w:r>
      <w:r>
        <w:rPr>
          <w:rFonts w:ascii="Times New Roman" w:hAnsi="Times New Roman"/>
          <w:sz w:val="28"/>
          <w:szCs w:val="28"/>
        </w:rPr>
        <w:t>ду органами государственной власти федерального и регионального уровней.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Федерализм: процессы централизации и децентрализации в государственном управлении.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Федеративное устройство РФ: проблемы асимметрии и пути их преодоления.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государственного упра</w:t>
      </w:r>
      <w:r>
        <w:rPr>
          <w:rFonts w:ascii="Times New Roman" w:hAnsi="Times New Roman"/>
          <w:sz w:val="28"/>
          <w:szCs w:val="28"/>
        </w:rPr>
        <w:t>вления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 в субъектах РФ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полномочий органа государственного управления федерального уровня, оценка их реализации (на конкретно</w:t>
      </w:r>
      <w:r>
        <w:rPr>
          <w:rFonts w:ascii="Times New Roman" w:hAnsi="Times New Roman"/>
          <w:sz w:val="28"/>
          <w:szCs w:val="28"/>
        </w:rPr>
        <w:t>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субъектов и объекта государственного или муниципального управления (на примере межотраслевого комплекса или отрасли).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Цели и задачи государственного управления межотраслевыми комплексами, отраслями и сферами, особенности их реализ</w:t>
      </w:r>
      <w:r>
        <w:rPr>
          <w:rFonts w:ascii="Times New Roman" w:eastAsia="Calibri" w:hAnsi="Times New Roman"/>
          <w:sz w:val="28"/>
          <w:szCs w:val="28"/>
        </w:rPr>
        <w:t>ации на современном этапе (отрасль 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Централизация и децентрализация государственного управления в России: обоснование выбора приоритетов.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разработки и реализации государственной политики.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Этапы формирования и реализации государств</w:t>
      </w:r>
      <w:r>
        <w:rPr>
          <w:rFonts w:ascii="Times New Roman" w:eastAsia="Calibri" w:hAnsi="Times New Roman"/>
          <w:sz w:val="28"/>
          <w:szCs w:val="28"/>
        </w:rPr>
        <w:t>енной политики (на конкретном примере)</w:t>
      </w:r>
    </w:p>
    <w:p w:rsidR="00442F92" w:rsidRDefault="00442F92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:rsidR="00442F92" w:rsidRDefault="00FE28E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Раскройте суть двойственной государственно-общественной природы местного </w:t>
      </w:r>
      <w:r>
        <w:rPr>
          <w:rFonts w:ascii="Times New Roman" w:hAnsi="Times New Roman"/>
          <w:sz w:val="28"/>
          <w:szCs w:val="28"/>
        </w:rPr>
        <w:t>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Охарактеризуйте основные черты англосаксонской модели местного самоуправления.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Охарактеризуйте основные черты континентальной модели местного само</w:t>
      </w:r>
      <w:r>
        <w:rPr>
          <w:rFonts w:ascii="Times New Roman" w:hAnsi="Times New Roman"/>
          <w:sz w:val="28"/>
          <w:szCs w:val="28"/>
        </w:rPr>
        <w:t>управления. Почему в государствах с этой моделью местное самоуправление представляется более объемным понятием.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Сущност</w:t>
      </w:r>
      <w:r>
        <w:rPr>
          <w:rFonts w:ascii="Times New Roman" w:hAnsi="Times New Roman"/>
          <w:sz w:val="28"/>
          <w:szCs w:val="28"/>
        </w:rPr>
        <w:t>ь местного самоуправления и его взаимосвязь с развитием общества.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Основные формы взаимодействия органов государственной власти и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Проблемы установления оптима</w:t>
      </w:r>
      <w:r>
        <w:rPr>
          <w:rFonts w:ascii="Times New Roman" w:hAnsi="Times New Roman"/>
          <w:sz w:val="28"/>
          <w:szCs w:val="28"/>
        </w:rPr>
        <w:t>льной территории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Компетенция муниципального образования: пробле</w:t>
      </w:r>
      <w:r>
        <w:rPr>
          <w:rFonts w:ascii="Times New Roman" w:hAnsi="Times New Roman"/>
          <w:sz w:val="28"/>
          <w:szCs w:val="28"/>
        </w:rPr>
        <w:t xml:space="preserve">ма баланса государственных и муниципальных интересов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</w:t>
      </w:r>
      <w:r>
        <w:rPr>
          <w:rFonts w:ascii="Times New Roman" w:hAnsi="Times New Roman"/>
          <w:sz w:val="28"/>
          <w:szCs w:val="28"/>
        </w:rPr>
        <w:t>ийской Федерации и его место в системе публичной власти.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19.Опросы </w:t>
      </w:r>
      <w:r>
        <w:rPr>
          <w:rFonts w:ascii="Times New Roman" w:hAnsi="Times New Roman"/>
          <w:sz w:val="28"/>
          <w:szCs w:val="28"/>
        </w:rPr>
        <w:t>граждан и общественные обсуждения: их организация, проведение и роль в управлении муниципальным образованием.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</w:t>
      </w:r>
      <w:r>
        <w:rPr>
          <w:rFonts w:ascii="Times New Roman" w:hAnsi="Times New Roman"/>
          <w:sz w:val="28"/>
          <w:szCs w:val="28"/>
        </w:rPr>
        <w:t>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 Муниципальное управление как вид управленческой </w:t>
      </w:r>
      <w:r>
        <w:rPr>
          <w:rFonts w:ascii="Times New Roman" w:hAnsi="Times New Roman"/>
          <w:sz w:val="28"/>
          <w:szCs w:val="28"/>
        </w:rPr>
        <w:t>деятельности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 Подходы к оценке эффектив</w:t>
      </w:r>
      <w:r>
        <w:rPr>
          <w:rFonts w:ascii="Times New Roman" w:hAnsi="Times New Roman"/>
          <w:sz w:val="28"/>
          <w:szCs w:val="28"/>
        </w:rPr>
        <w:t>ности муниципального управления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 Ответственность органов и должностных лиц местного самоуправления, контроль их деятельности.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30. Состав и использование муниципального имущест</w:t>
      </w:r>
      <w:r>
        <w:rPr>
          <w:rFonts w:ascii="Times New Roman" w:hAnsi="Times New Roman"/>
          <w:sz w:val="28"/>
          <w:szCs w:val="28"/>
        </w:rPr>
        <w:t>ва. Имущественные права муниципальных образований.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</w:t>
      </w:r>
      <w:r>
        <w:rPr>
          <w:rFonts w:ascii="Times New Roman" w:hAnsi="Times New Roman"/>
          <w:sz w:val="28"/>
          <w:szCs w:val="28"/>
        </w:rPr>
        <w:t>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 Виды муниципальных образований. Принципы, учитываемые при формировании территории муниципального образо</w:t>
      </w:r>
      <w:r>
        <w:rPr>
          <w:rFonts w:ascii="Times New Roman" w:hAnsi="Times New Roman"/>
          <w:sz w:val="28"/>
          <w:szCs w:val="28"/>
        </w:rPr>
        <w:t>вания.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</w:t>
      </w:r>
      <w:r>
        <w:rPr>
          <w:rFonts w:ascii="Times New Roman" w:hAnsi="Times New Roman"/>
          <w:sz w:val="28"/>
          <w:szCs w:val="28"/>
        </w:rPr>
        <w:t>есения изменений.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 Понятие</w:t>
      </w:r>
      <w:r>
        <w:rPr>
          <w:rFonts w:ascii="Times New Roman" w:hAnsi="Times New Roman"/>
          <w:sz w:val="28"/>
          <w:szCs w:val="28"/>
        </w:rPr>
        <w:t xml:space="preserve"> и виды форм участия населения в осуществлении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 Классификация органов местного самоуправл</w:t>
      </w:r>
      <w:r>
        <w:rPr>
          <w:rFonts w:ascii="Times New Roman" w:hAnsi="Times New Roman"/>
          <w:sz w:val="28"/>
          <w:szCs w:val="28"/>
        </w:rPr>
        <w:t xml:space="preserve">ения. Структура и полномочия представительного органа муниципального образования.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 Состав органов местного самоуправл</w:t>
      </w:r>
      <w:r>
        <w:rPr>
          <w:rFonts w:ascii="Times New Roman" w:hAnsi="Times New Roman"/>
          <w:sz w:val="28"/>
          <w:szCs w:val="28"/>
        </w:rPr>
        <w:t>ения, их задачи и способы образования.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</w:t>
      </w:r>
      <w:r>
        <w:rPr>
          <w:rFonts w:ascii="Times New Roman" w:hAnsi="Times New Roman"/>
          <w:sz w:val="28"/>
          <w:szCs w:val="28"/>
        </w:rPr>
        <w:t>ризнаки, представители.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 Особенности организации местного самоуправления в городах федерального значения.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57. Основные формы взаи</w:t>
      </w:r>
      <w:r>
        <w:rPr>
          <w:rFonts w:ascii="Times New Roman" w:hAnsi="Times New Roman"/>
          <w:sz w:val="28"/>
          <w:szCs w:val="28"/>
        </w:rPr>
        <w:t>модействия органов государственной власти и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60. </w:t>
      </w:r>
      <w:r>
        <w:rPr>
          <w:rFonts w:ascii="Times New Roman" w:hAnsi="Times New Roman"/>
          <w:sz w:val="28"/>
          <w:szCs w:val="28"/>
        </w:rPr>
        <w:t>Кадровое обеспечение местного самоуправления: состояние и проблемы.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 Местное самоуправление и муниципальное управление. Модели муниципального управления.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 Принципы муниципального управления. Муни</w:t>
      </w:r>
      <w:r>
        <w:rPr>
          <w:rFonts w:ascii="Times New Roman" w:hAnsi="Times New Roman"/>
          <w:sz w:val="28"/>
          <w:szCs w:val="28"/>
        </w:rPr>
        <w:t xml:space="preserve">ципальное образование: его виды.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64. Проблемы информационного обеспечения государственного и муниципального управления 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65. Проблемы кадрового обеспечения государственного и муниципального управления и пути их решения.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66. Информационное обеспечение госуд</w:t>
      </w:r>
      <w:r>
        <w:rPr>
          <w:rFonts w:ascii="Times New Roman" w:eastAsia="Calibri" w:hAnsi="Times New Roman"/>
          <w:sz w:val="28"/>
          <w:szCs w:val="28"/>
        </w:rPr>
        <w:t>арственного и муниципального управления.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67. </w:t>
      </w:r>
      <w:r>
        <w:rPr>
          <w:rFonts w:ascii="Times New Roman" w:hAnsi="Times New Roman"/>
          <w:sz w:val="28"/>
          <w:szCs w:val="28"/>
        </w:rPr>
        <w:t>Проектный подход в государственном и муниципальном управлении: проблемы организации управления.</w:t>
      </w:r>
    </w:p>
    <w:p w:rsidR="00442F92" w:rsidRDefault="00442F92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442F92" w:rsidRDefault="00FE28E9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:rsidR="00442F92" w:rsidRDefault="00442F92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442F92" w:rsidRDefault="00FE28E9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442F92">
        <w:tc>
          <w:tcPr>
            <w:tcW w:w="1418" w:type="dxa"/>
          </w:tcPr>
          <w:p w:rsidR="00442F92" w:rsidRDefault="00FE28E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:rsidR="00442F92" w:rsidRDefault="00FE28E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(30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Анализ модели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организации муниципальной власти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возглавлял местную администрацию.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выборах на основе всеобщего равного и прямого избирательного права при тайном голосовании сроком на 5 лет.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города Нижнего Новгорода исполняет полномочия председателя городской Думы города Нижнего Новгорода. Глава администрации назначается на долж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ность по контракту, заключенному по результатам конкурса на замещение указанной должности.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</w:t>
            </w:r>
            <w:r>
              <w:rPr>
                <w:rFonts w:ascii="Times New Roman" w:hAnsi="Times New Roman"/>
                <w:sz w:val="24"/>
                <w:szCs w:val="24"/>
              </w:rPr>
              <w:t>е «сити-менеджер». Согласно этой модели, глава города Нижнего Новгорода избирается городской Думой города Нижнего Новгорода из числа кандидатов, представленных конкурсной комиссией по результатам конкурса, и возглавляет администрацию города Нижнего Новгоро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да. </w:t>
            </w:r>
          </w:p>
          <w:p w:rsidR="00442F92" w:rsidRDefault="00FE2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Укажите, какие плюсы и минусы присущи модели, получившей название «сити-менеджер».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Провед</w:t>
            </w:r>
            <w:r>
              <w:rPr>
                <w:rFonts w:ascii="Times New Roman" w:hAnsi="Times New Roman"/>
                <w:sz w:val="24"/>
                <w:szCs w:val="24"/>
              </w:rPr>
              <w:t>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Раскройте существующий порядок изменения модели организации муниципальной власти в муниципальных образованиях.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42F92">
        <w:tc>
          <w:tcPr>
            <w:tcW w:w="1418" w:type="dxa"/>
          </w:tcPr>
          <w:p w:rsidR="00442F92" w:rsidRDefault="00FE28E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2 вопрос </w:t>
            </w:r>
          </w:p>
          <w:p w:rsidR="00442F92" w:rsidRDefault="00FE28E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 Теория о природе местного самоуправления, утверждающая что общинные дела — часть государственных дел, переданных для исполне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на места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 Находящееся в муниципальной собственности имущество, средства местных бюджетов, а также имущественные права муниципальных образован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составляют ...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значения – это ...  </w:t>
            </w:r>
          </w:p>
          <w:p w:rsidR="00442F92" w:rsidRDefault="00FE28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Фонд денежных средств, находящийся в распоряжении органов местного самоуправления, и обеспечивающий решение вопросов местного значения – эт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...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442F92">
        <w:tc>
          <w:tcPr>
            <w:tcW w:w="1418" w:type="dxa"/>
          </w:tcPr>
          <w:p w:rsidR="00442F92" w:rsidRDefault="00FE28E9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3 вопрос </w:t>
            </w:r>
          </w:p>
          <w:p w:rsidR="00442F92" w:rsidRDefault="00FE28E9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(10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</w:t>
            </w:r>
            <w:r>
              <w:rPr>
                <w:rFonts w:ascii="Times New Roman" w:hAnsi="Times New Roman"/>
                <w:sz w:val="24"/>
                <w:szCs w:val="24"/>
              </w:rPr>
              <w:t>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:rsidR="00442F92" w:rsidRDefault="00442F92">
      <w:pPr>
        <w:sectPr w:rsidR="00442F92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707" w:bottom="1134" w:left="993" w:header="709" w:footer="709" w:gutter="0"/>
          <w:pgNumType w:start="1"/>
          <w:cols w:space="720"/>
          <w:formProt w:val="0"/>
          <w:titlePg/>
          <w:docGrid w:linePitch="360" w:charSpace="8192"/>
        </w:sectPr>
      </w:pPr>
    </w:p>
    <w:tbl>
      <w:tblPr>
        <w:tblStyle w:val="aff2"/>
        <w:tblW w:w="14596" w:type="dxa"/>
        <w:tblLayout w:type="fixed"/>
        <w:tblLook w:val="04A0" w:firstRow="1" w:lastRow="0" w:firstColumn="1" w:lastColumn="0" w:noHBand="0" w:noVBand="1"/>
      </w:tblPr>
      <w:tblGrid>
        <w:gridCol w:w="1271"/>
        <w:gridCol w:w="2125"/>
        <w:gridCol w:w="3262"/>
        <w:gridCol w:w="3401"/>
        <w:gridCol w:w="4537"/>
      </w:tblGrid>
      <w:tr w:rsidR="00442F92">
        <w:trPr>
          <w:trHeight w:val="1526"/>
        </w:trPr>
        <w:tc>
          <w:tcPr>
            <w:tcW w:w="127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компетенции</w:t>
            </w:r>
          </w:p>
        </w:tc>
        <w:tc>
          <w:tcPr>
            <w:tcW w:w="212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УК-11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к постановке целей и задач исследований,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выбору оптимальных путей и методов их достижения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 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проблемы, и её причинно-следственную взаимо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с целью; </w:t>
            </w:r>
          </w:p>
          <w:p w:rsidR="00442F92" w:rsidRDefault="00FE28E9">
            <w:pPr>
              <w:pStyle w:val="af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понятия: цель, структура цели и методологию разработки цели.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 цели разбивать их на подцели и задачи;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ставить задачи и агрегировать их в цели.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Практико-ориентированное задание.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связи с присоединением в 2022 году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Российской Федерации территорий другого государства (Украины) четырех субъектов: Донецкой и Луганской народных республик, Запорожской и Херсонской областей.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 Поясните какие организационно-правовые проблемы, в связи с этим возникают;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 Определите очередн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ость (последовательность) их решения, опираясь на имевшийся опыт присоединения к Российской Федерации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2014 году республики Крым и Севастополя.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Укажите какие проблемы еще потребуют, в свою очередь, решения.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2.Обосновывает системную формулировку цели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постановку задачи управления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понятия: «система», «системный подход», «дерево целей»;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организацию единой системы публичной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власти в Российской Федерации;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систему правовых актов, регулирующих статус и формирование высших органов государственной власти субъекта РФ; 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 и способы формирования высших органов власти исследуемого субъекта.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находить нужные правовые акты, определяющие статус и порядок формирования высших органов государственной власти субъекта РФ;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отличительные особенности (несоответствие) состава и порядка формирования представительных и исполнительных органов власт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субъекта федерации, вошедшего в состав РФ;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 целях обеспечения вхождения нового субъекта РФ в единую систему публичной власти Российской Федерации необходимо синхронизировать все элементы системы управления этого субъекта. 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 Подготовьте таблицу несоотв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етствий элементов и связей между ними нового субъекта федерации действующей системе управления Российской Федерации.</w:t>
            </w:r>
          </w:p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федеративной системы 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сударственного устройства;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методы декомпозиции целей государственного устройства;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конституционные основы Российской Федерации, порядок формирования, состав и полномочия высших органов власти субъектов федерации;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ранжировать цели по различным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основаниям, строить «дерево целей».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реализовывать методы декомпозиции задач управления,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Постройте «дерево целей» формирования организационно-правовой подсистемы государственного управления.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2. Оцените возможности и сроки перехода от действующей системы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 в регионе, вошедшего в состав Российской Федерации, к единой системе публичной власти.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Подготовьте проект программы переходного периода для субъекта федерации, вошедшего в состав Российской Федерации.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Критически переосмысливает свой выб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российский опыт территориальной организации системы местного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самоуправления в Российской Федерации</w:t>
            </w:r>
          </w:p>
          <w:p w:rsidR="00442F92" w:rsidRDefault="00FE28E9">
            <w:pPr>
              <w:pStyle w:val="af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тенденции укрупнения муниципальных образований в субъектах федерации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недостатки и оценивать достоинства систем государственного и муниципального управления</w:t>
            </w:r>
          </w:p>
          <w:p w:rsidR="00442F92" w:rsidRDefault="00FE28E9">
            <w:pPr>
              <w:pStyle w:val="af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оценивать последствия и потери от неправильно принятых решений 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 На основе выбранных критериев оценки моделей территориальной организации местного самоуправления сравните системы местного самоуправления в разных субъектах РФ.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Выберите возможные вариан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 принятия решений. С учетом ранжирования критериев по их важности для данного субъекта РФ оцените последствия принимаемых решений.</w:t>
            </w:r>
          </w:p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 Корректно использует процедуры целеполагания, декомпозиции и агрегирования, анализа и синтеза при решении 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их задач управления и подготовке аналитических отчетов</w:t>
            </w:r>
          </w:p>
        </w:tc>
        <w:tc>
          <w:tcPr>
            <w:tcW w:w="3401" w:type="dxa"/>
            <w:shd w:val="clear" w:color="auto" w:fill="auto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алгоритмы структурно-функционального анализа системы государственного и муниципального управления</w:t>
            </w:r>
          </w:p>
          <w:p w:rsidR="00442F92" w:rsidRDefault="00FE28E9">
            <w:pPr>
              <w:pStyle w:val="af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структурно-функциональный анализ федеральных органов исполнительной власти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Российской Федерации и организации государственного управления в зарубежных странах;</w:t>
            </w:r>
          </w:p>
          <w:p w:rsidR="00442F92" w:rsidRDefault="00FE28E9">
            <w:pPr>
              <w:pStyle w:val="af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структурно-функциональный анализ исполнительно-распорядительного органа местного самоуправления </w:t>
            </w:r>
          </w:p>
        </w:tc>
        <w:tc>
          <w:tcPr>
            <w:tcW w:w="4537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Проведите анализ организации деятельности администрации муни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ципального образования (на примере муниципального образования по выбору студента).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Определите, какие типы структурных подразделений имеются в составе местной администрации. В чем состоят их различия?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Проанализируйте, каким образом распределены задачи и фун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кции между структурными подразделениями администрации. Выявите недостатки.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Перечислите основные факторы, оказавшие влияние на формирование организационной структуры местной администрации.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Логично, последовательно и убедительно излагает в отчете цели,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задачи, теорию и методологию исследования, результаты и выводы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теорию и методологию научного исследования социально-экономических систем;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формулировать важнейшие задачи по повышению эффективности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функционирования органов публичного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  <w:tc>
          <w:tcPr>
            <w:tcW w:w="4537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Разработайте программу повышения эффективности функционирования федерального органа исполнительной власти и подготовьте отчет о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роделанной работе, выделив основные этапы проведенного исследования и структурировав полученные результаты.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ПКН-5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3262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 в сфере контрольно-надзорной деятельности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принципы, методы и порядок разработки и реализации государственной политики и стратегии;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распределение контрольно-надзорных полномочий между различными органами публичной власти;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механизмы разработк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и реализации управленческих решений в сфере контроль-надзорной деятельности.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 разрабатывать и обосновывать управленческие решения в сфере контрольно-н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адзорной деятельности государства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 Опишите поэтапно процедуру разработки государственной политики (на примере конкретной отрасли или межотраслевого комплекса). 2. Охарактеризуйте содержание каждого этапа.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2.Выражает и обосновывает свою позицию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вопросам, касающимся оценки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иментальные,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статистические, математические методы анализа и оценки социально-экономических явлений и процессов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 интерпретировать полученные результаты исходя из поставл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енных задач на основе системного подхода</w:t>
            </w:r>
          </w:p>
        </w:tc>
        <w:tc>
          <w:tcPr>
            <w:tcW w:w="4537" w:type="dxa"/>
          </w:tcPr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1. Назовите основные факторы, влияющие на дефицит мест в детских дошкольных учреждениях.</w:t>
            </w:r>
          </w:p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2. Определите факторы, влияющие на использование частных инвестиций в сферу детского дошкольного образования.</w:t>
            </w:r>
          </w:p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 Укажите влиян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ие среднего возраста, половозрастного состава населения и рождаемости на дефицит мест в детских дошкольных учреждениях.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4. Оцените перспективы развития города и возможности сохранения дефицита количества мест в детских дошкольных учреждениях города.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ПКН-8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целей и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циональных задач развития Российской Федерации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теоретические и нормативные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овые основы обеспечения взаимодействия органов публичной власти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демонстрировать навыки организации и реализации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межведомственных, внутриор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обеспечивать взаимодействие органов публичной власти различных уровней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ПОЗ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Жители района города выступили с инициативой увековечения памяти земляка в виде установки памятника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  <w:p w:rsidR="00442F92" w:rsidRDefault="00FE28E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Задания:</w:t>
            </w:r>
          </w:p>
          <w:p w:rsidR="00442F92" w:rsidRDefault="00FE28E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 Поясните, каковы процедуры внутриведомственного согласования установки места расположения памятника;</w:t>
            </w:r>
          </w:p>
          <w:p w:rsidR="00442F92" w:rsidRDefault="00FE28E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 Объясните, каков порядок разработки и согласования сметы на проектирование и установку памятника на территории общественных пространств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города;</w:t>
            </w:r>
          </w:p>
          <w:p w:rsidR="00442F92" w:rsidRDefault="00FE28E9">
            <w:pPr>
              <w:pStyle w:val="af3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 Требуется ли для решения этого вопроса выявлять мнение населения по этому вопросу (получать согласие или одобрение населения) и если «да», то каким способом. 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 В чьей компетенции находятся вопросы, связанные с увековечиванием памяти жителей 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рода.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формулировать критерии оценки направлен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выявлять приоритетные направления межведомственных, внутриорганизационных и личностных 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муникаций, обеспечения взаимодействия органов государственной и муниципальной власти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управления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Систематизируйте основные формы взаимодействия органов государственной власти и местного самоуправления со всеми заинтере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сованными сторонами, заполнив таблицу. Выделите наиболее приоритетные формы и направления взаимодействия, на ваш взгляд. Ответ обоснуйте.</w:t>
            </w:r>
          </w:p>
          <w:tbl>
            <w:tblPr>
              <w:tblStyle w:val="aff2"/>
              <w:tblW w:w="4283" w:type="dxa"/>
              <w:tblLayout w:type="fixed"/>
              <w:tblLook w:val="04A0" w:firstRow="1" w:lastRow="0" w:firstColumn="1" w:lastColumn="0" w:noHBand="0" w:noVBand="1"/>
            </w:tblPr>
            <w:tblGrid>
              <w:gridCol w:w="1448"/>
              <w:gridCol w:w="1275"/>
              <w:gridCol w:w="1560"/>
            </w:tblGrid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Заинтересованные стороны</w:t>
                  </w:r>
                </w:p>
              </w:tc>
              <w:tc>
                <w:tcPr>
                  <w:tcW w:w="1275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Формы взаимодействия</w:t>
                  </w:r>
                </w:p>
              </w:tc>
              <w:tc>
                <w:tcPr>
                  <w:tcW w:w="1560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Направления взаимодействия</w:t>
                  </w: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Население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СМИ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Институты гражданского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общества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Коммерческие организации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методы и способы анализа процесса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обосновывать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Проанализируйте основные формы взаимодействия органов государственной власти и местного самоупр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авления со всеми заинтересованными сторонами, заполнив таблицу. Выделите преимущества и недостатки использования каждой конкретной формы. Предложите направления совершенствования указанных форм взаимодействия. </w:t>
            </w:r>
          </w:p>
          <w:tbl>
            <w:tblPr>
              <w:tblStyle w:val="aff2"/>
              <w:tblW w:w="4310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277"/>
              <w:gridCol w:w="709"/>
              <w:gridCol w:w="733"/>
            </w:tblGrid>
            <w:tr w:rsidR="00442F92">
              <w:tc>
                <w:tcPr>
                  <w:tcW w:w="1590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Заинтересованная сторона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Формы взаимодействия</w:t>
                  </w:r>
                </w:p>
              </w:tc>
              <w:tc>
                <w:tcPr>
                  <w:tcW w:w="709" w:type="dxa"/>
                </w:tcPr>
                <w:p w:rsidR="00442F92" w:rsidRDefault="00FE28E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733" w:type="dxa"/>
                </w:tcPr>
                <w:p w:rsidR="00442F92" w:rsidRDefault="00FE28E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Население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СМИ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Институты гражданского общества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Коммерч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 организации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2F92" w:rsidRDefault="00442F92">
      <w:pPr>
        <w:rPr>
          <w:rFonts w:ascii="Times New Roman" w:hAnsi="Times New Roman"/>
          <w:sz w:val="28"/>
          <w:szCs w:val="28"/>
          <w:lang w:eastAsia="ru-RU"/>
        </w:rPr>
        <w:sectPr w:rsidR="00442F92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8192"/>
        </w:sectPr>
      </w:pPr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bookmarkStart w:id="38" w:name="_Toc104366771"/>
      <w:r>
        <w:rPr>
          <w:rFonts w:ascii="Times New Roman" w:hAnsi="Times New Roman"/>
          <w:color w:val="auto"/>
          <w:lang w:eastAsia="ru-RU"/>
        </w:rPr>
        <w:lastRenderedPageBreak/>
        <w:t xml:space="preserve">8. Перечень основной и дополнительной учебной литературы, </w:t>
      </w:r>
      <w:r>
        <w:rPr>
          <w:rFonts w:ascii="Times New Roman" w:hAnsi="Times New Roman"/>
          <w:color w:val="auto"/>
          <w:lang w:eastAsia="ru-RU"/>
        </w:rPr>
        <w:t>необходимой для освоения дисциплины</w:t>
      </w:r>
      <w:bookmarkEnd w:id="38"/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9" w:name="_Toc91488495"/>
    </w:p>
    <w:p w:rsidR="00442F92" w:rsidRDefault="00FE28E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</w:t>
      </w:r>
      <w:r>
        <w:rPr>
          <w:rFonts w:ascii="Times New Roman" w:eastAsia="Arial Narrow" w:hAnsi="Times New Roman"/>
          <w:sz w:val="28"/>
          <w:szCs w:val="28"/>
        </w:rPr>
        <w:t>30.12.2008 N 7-ФКЗ, от 05.02.2014 N 2-ФКЗ, от 21.07.2014 N 11-ФКЗ).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Федеральный конституционный закон от 06.11.2020 N 4-ФКЗ "О Правительстве Российской Федерации"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Федеральный закон от 28 июня 2014 г. N 172-ФЗ "О стратегическом планировании в Российской Фед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>ерации".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Федеральный закон от 06.10.2003 N 131-ФЗ (ред. от 30.12.2021) "Об общих принципах организации местного самоуправления в Российской Федерации" 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Указ Президента РФ от 21 января 2020 г. N 21 "О структуре федеральных органов исполнительной власти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Указ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Президента РФ от 2 июля 2021 г. N 400 "О Стратегии национальной безопасности Российской Федерации"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Указ Президента РФ от 7.05.2018 г № 204 «О национальных целях и стратегических задачах развития Российской Федерации на период до 2024 года». 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Распоряжение </w:t>
      </w:r>
      <w:r>
        <w:rPr>
          <w:rFonts w:ascii="Times New Roman" w:eastAsia="Arial Narrow" w:hAnsi="Times New Roman"/>
          <w:sz w:val="28"/>
          <w:szCs w:val="28"/>
        </w:rPr>
        <w:t>Правительства Российской Федерации от 13 февраля 2019 г. № 207-р «О Стратегии пространственного развития Российской Федерации на период до 2025 года».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Распоряжение Правительства РФ от 06.10.2021 N 2816-р «Об утверждении перечня инициатив социально-экономич</w:t>
      </w:r>
      <w:r>
        <w:rPr>
          <w:rFonts w:ascii="Times New Roman" w:hAnsi="Times New Roman"/>
          <w:sz w:val="28"/>
          <w:szCs w:val="28"/>
          <w:shd w:val="clear" w:color="auto" w:fill="FFFFFF"/>
        </w:rPr>
        <w:t>еского развития Российской Федерации до 2030 года»</w:t>
      </w:r>
    </w:p>
    <w:p w:rsidR="00442F92" w:rsidRDefault="00FE28E9">
      <w:pPr>
        <w:widowControl w:val="0"/>
        <w:spacing w:line="360" w:lineRule="auto"/>
        <w:ind w:left="357" w:firstLine="0"/>
        <w:contextualSpacing/>
        <w:rPr>
          <w:rFonts w:ascii="Times New Roman" w:eastAsia="Arial Narrow" w:hAnsi="Times New Roman"/>
          <w:b/>
          <w:bCs/>
          <w:i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</w:t>
      </w:r>
      <w:proofErr w:type="gramStart"/>
      <w:r>
        <w:rPr>
          <w:rFonts w:ascii="Times New Roman" w:eastAsia="Arial Narrow" w:hAnsi="Times New Roman"/>
          <w:sz w:val="28"/>
          <w:szCs w:val="28"/>
        </w:rPr>
        <w:t>управление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О. В. Паниной, С. Г. Еремина, Н. Н</w:t>
      </w:r>
      <w:r>
        <w:rPr>
          <w:rFonts w:ascii="Times New Roman" w:eastAsia="Arial Narrow" w:hAnsi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. — 2-е изд.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, 2022. — </w:t>
      </w:r>
      <w:r>
        <w:rPr>
          <w:rFonts w:ascii="Times New Roman" w:eastAsia="Arial Narrow" w:hAnsi="Times New Roman"/>
          <w:sz w:val="28"/>
          <w:szCs w:val="28"/>
        </w:rPr>
        <w:lastRenderedPageBreak/>
        <w:t xml:space="preserve">608 с. — (Высшее образование). —  Образовательная платформа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[сайт]. — URL: https://urait.ru/bcode/497388 (дата обращения: 28.10.2022).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2. Система муниципального </w:t>
      </w:r>
      <w:proofErr w:type="gramStart"/>
      <w:r>
        <w:rPr>
          <w:rFonts w:ascii="Times New Roman" w:eastAsia="Arial Narrow" w:hAnsi="Times New Roman"/>
          <w:sz w:val="28"/>
          <w:szCs w:val="28"/>
        </w:rPr>
        <w:t>управления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/ В.Б. Зотов, Р.В.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Бабун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, С.В.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Баландина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 [и др.]; под ред. В.Б. Зотова. - Москва: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Кнорус</w:t>
      </w:r>
      <w:proofErr w:type="spellEnd"/>
      <w:r>
        <w:rPr>
          <w:rFonts w:ascii="Times New Roman" w:eastAsia="Arial Narrow" w:hAnsi="Times New Roman"/>
          <w:sz w:val="28"/>
          <w:szCs w:val="28"/>
        </w:rPr>
        <w:t>, 2018. - 679 с. — (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Бакалавриат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и магистратура). -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непосредственный. - То же. - 2023. - ЭБС BOOK.ru. — URL:https://book.ru/book/947034 (да</w:t>
      </w:r>
      <w:r>
        <w:rPr>
          <w:rFonts w:ascii="Times New Roman" w:eastAsia="Arial Narrow" w:hAnsi="Times New Roman"/>
          <w:sz w:val="28"/>
          <w:szCs w:val="28"/>
        </w:rPr>
        <w:t xml:space="preserve">та обращения: 18.10.2022).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3. Управление крупнейшими </w:t>
      </w:r>
      <w:proofErr w:type="gramStart"/>
      <w:r>
        <w:rPr>
          <w:rFonts w:ascii="Times New Roman" w:eastAsia="Arial Narrow" w:hAnsi="Times New Roman"/>
          <w:sz w:val="28"/>
          <w:szCs w:val="28"/>
        </w:rPr>
        <w:t>городами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И. А. Рождественской, Н. Н.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>, 2022. — 3</w:t>
      </w:r>
      <w:r>
        <w:rPr>
          <w:rFonts w:ascii="Times New Roman" w:eastAsia="Arial Narrow" w:hAnsi="Times New Roman"/>
          <w:sz w:val="28"/>
          <w:szCs w:val="28"/>
        </w:rPr>
        <w:t xml:space="preserve">22 с. — (Высшее образование). —  Образовательная платформа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[сайт]. — URL: https://urait.ru/bcode/495608 (дата обращения:31.10.2022).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i/>
          <w:iCs/>
          <w:sz w:val="28"/>
          <w:szCs w:val="28"/>
        </w:rPr>
      </w:pPr>
    </w:p>
    <w:p w:rsidR="00442F92" w:rsidRDefault="00FE28E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Государственная политика и управление в 2 ч. Часть 2. Уро</w:t>
      </w:r>
      <w:r>
        <w:rPr>
          <w:rFonts w:ascii="Times New Roman" w:hAnsi="Times New Roman"/>
          <w:sz w:val="28"/>
          <w:szCs w:val="28"/>
        </w:rPr>
        <w:t xml:space="preserve">вни, технологии, зарубежный </w:t>
      </w:r>
      <w:proofErr w:type="gramStart"/>
      <w:r>
        <w:rPr>
          <w:rFonts w:ascii="Times New Roman" w:hAnsi="Times New Roman"/>
          <w:sz w:val="28"/>
          <w:szCs w:val="28"/>
        </w:rPr>
        <w:t>опыт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для вузов / А. П. Альгин [и др.] ; под редакцией Л. В. </w:t>
      </w:r>
      <w:proofErr w:type="spellStart"/>
      <w:r>
        <w:rPr>
          <w:rFonts w:ascii="Times New Roman" w:hAnsi="Times New Roman"/>
          <w:sz w:val="28"/>
          <w:szCs w:val="28"/>
        </w:rPr>
        <w:t>Сморгунова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— 2-е изд., стер.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484 с. — 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</w:t>
      </w:r>
      <w:r>
        <w:rPr>
          <w:rFonts w:ascii="Times New Roman" w:hAnsi="Times New Roman"/>
          <w:sz w:val="28"/>
          <w:szCs w:val="28"/>
        </w:rPr>
        <w:t xml:space="preserve">rait.ru/bcode/493789 (дата обращения: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31.10.2022</w:t>
      </w:r>
      <w:r>
        <w:rPr>
          <w:rFonts w:ascii="Times New Roman" w:hAnsi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Государственное антикризисное </w:t>
      </w:r>
      <w:proofErr w:type="gramStart"/>
      <w:r>
        <w:rPr>
          <w:rFonts w:ascii="Times New Roman" w:hAnsi="Times New Roman"/>
          <w:sz w:val="28"/>
          <w:szCs w:val="28"/>
        </w:rPr>
        <w:t>управление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для вузов / Е. В. Охотский [и др.] ; под общей редакцией Е. В. Охотского.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371 с. — </w:t>
      </w:r>
      <w:r>
        <w:rPr>
          <w:rFonts w:ascii="Times New Roman" w:hAnsi="Times New Roman"/>
          <w:sz w:val="28"/>
          <w:szCs w:val="28"/>
        </w:rPr>
        <w:t xml:space="preserve">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https://urait.ru/bcode/470712 (дата обращения: 31.10.2022).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Васильев, В. П.  Государственное и муниципальное </w:t>
      </w:r>
      <w:proofErr w:type="gramStart"/>
      <w:r>
        <w:rPr>
          <w:rFonts w:ascii="Times New Roman" w:hAnsi="Times New Roman"/>
          <w:sz w:val="28"/>
          <w:szCs w:val="28"/>
        </w:rPr>
        <w:t>управление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и практикум для вузов / В. П</w:t>
      </w:r>
      <w:r>
        <w:rPr>
          <w:rFonts w:ascii="Times New Roman" w:hAnsi="Times New Roman"/>
          <w:sz w:val="28"/>
          <w:szCs w:val="28"/>
        </w:rPr>
        <w:t xml:space="preserve">. Васильев, Н. Г. </w:t>
      </w:r>
      <w:proofErr w:type="spellStart"/>
      <w:r>
        <w:rPr>
          <w:rFonts w:ascii="Times New Roman" w:hAnsi="Times New Roman"/>
          <w:sz w:val="28"/>
          <w:szCs w:val="28"/>
        </w:rPr>
        <w:t>Деханова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Ю. А. Холоденко. — 5-е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314 с. — 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https://urait.ru/bcode/507497 (дата обращения: 31.10.2022). — </w:t>
      </w:r>
      <w:proofErr w:type="gramStart"/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keepNext/>
        <w:keepLines/>
        <w:widowControl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0" w:name="_Toc104366772"/>
      <w:r>
        <w:rPr>
          <w:rFonts w:ascii="Times New Roman" w:eastAsiaTheme="majorEastAsia" w:hAnsi="Times New Roman"/>
          <w:b/>
          <w:sz w:val="28"/>
          <w:szCs w:val="28"/>
          <w:lang w:eastAsia="ru-RU"/>
        </w:rPr>
        <w:lastRenderedPageBreak/>
        <w:t>9. П</w:t>
      </w: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Конгресс муниципальных образований Российской Федерации - </w:t>
      </w:r>
      <w:hyperlink r:id="rId17">
        <w:r>
          <w:rPr>
            <w:rFonts w:ascii="Times New Roman" w:eastAsia="Arial Narrow" w:hAnsi="Times New Roman"/>
            <w:sz w:val="28"/>
            <w:szCs w:val="28"/>
            <w:u w:val="single"/>
          </w:rPr>
          <w:t>http://www.</w:t>
        </w:r>
        <w:proofErr w:type="spellStart"/>
        <w:r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kmo</w:t>
        </w:r>
        <w:proofErr w:type="spellEnd"/>
        <w:r>
          <w:rPr>
            <w:rFonts w:ascii="Times New Roman" w:eastAsia="Arial Narrow" w:hAnsi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Arial Narrow" w:hAnsi="Times New Roman"/>
            <w:sz w:val="28"/>
            <w:szCs w:val="28"/>
            <w:u w:val="single"/>
          </w:rPr>
          <w:t>ru</w:t>
        </w:r>
        <w:proofErr w:type="spellEnd"/>
        <w:r>
          <w:rPr>
            <w:rFonts w:ascii="Times New Roman" w:eastAsia="Arial Narrow" w:hAnsi="Times New Roman"/>
            <w:sz w:val="28"/>
            <w:szCs w:val="28"/>
            <w:u w:val="single"/>
          </w:rPr>
          <w:t>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«Российская м</w:t>
      </w:r>
      <w:r>
        <w:rPr>
          <w:rFonts w:ascii="Times New Roman" w:eastAsia="Arial Narrow" w:hAnsi="Times New Roman"/>
          <w:sz w:val="28"/>
          <w:szCs w:val="28"/>
        </w:rPr>
        <w:t xml:space="preserve">униципальная академия» общероссийская общественная организация - </w:t>
      </w:r>
      <w:hyperlink r:id="rId18">
        <w:r>
          <w:rPr>
            <w:rFonts w:ascii="Times New Roman" w:eastAsia="Arial Narrow" w:hAnsi="Times New Roman"/>
            <w:sz w:val="28"/>
            <w:szCs w:val="28"/>
            <w:u w:val="single"/>
          </w:rPr>
          <w:t>http://municipal.akad.ru/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9">
        <w:r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Энцикл</w:t>
      </w:r>
      <w:r>
        <w:rPr>
          <w:rFonts w:ascii="Times New Roman" w:eastAsia="Arial Narrow" w:hAnsi="Times New Roman"/>
          <w:sz w:val="28"/>
          <w:szCs w:val="28"/>
        </w:rPr>
        <w:t xml:space="preserve">опедия местного самоуправления - </w:t>
      </w:r>
      <w:hyperlink r:id="rId20">
        <w:r>
          <w:rPr>
            <w:rFonts w:ascii="Times New Roman" w:eastAsia="Arial Narrow" w:hAnsi="Times New Roman"/>
            <w:sz w:val="28"/>
            <w:szCs w:val="28"/>
            <w:u w:val="single"/>
          </w:rPr>
          <w:t>http://rels.obninsk.com/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Электронно-библиотечн</w:t>
      </w:r>
      <w:r>
        <w:rPr>
          <w:rFonts w:ascii="Times New Roman" w:eastAsia="Arial Narrow" w:hAnsi="Times New Roman"/>
          <w:sz w:val="28"/>
          <w:szCs w:val="28"/>
        </w:rPr>
        <w:t xml:space="preserve">ая система «Университетская библиотека ОНЛАЙН» http://biblioclub.ru/ 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Znanium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http://www.znanium.com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:rsidR="00442F92" w:rsidRDefault="00442F92">
      <w:pPr>
        <w:widowControl w:val="0"/>
        <w:ind w:firstLine="0"/>
        <w:jc w:val="left"/>
        <w:rPr>
          <w:rFonts w:ascii="Times New Roman" w:hAnsi="Times New Roman"/>
          <w:sz w:val="20"/>
          <w:szCs w:val="20"/>
          <w:lang w:eastAsia="ru-RU"/>
        </w:rPr>
      </w:pPr>
      <w:bookmarkStart w:id="41" w:name="_Hlk94648911"/>
      <w:bookmarkEnd w:id="41"/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r>
        <w:rPr>
          <w:rFonts w:ascii="Times New Roman" w:hAnsi="Times New Roman"/>
          <w:color w:val="auto"/>
          <w:lang w:eastAsia="ru-RU"/>
        </w:rPr>
        <w:t xml:space="preserve">10. </w:t>
      </w:r>
      <w:bookmarkStart w:id="42" w:name="_Toc104366773"/>
      <w:r>
        <w:rPr>
          <w:rFonts w:ascii="Times New Roman" w:hAnsi="Times New Roman"/>
          <w:color w:val="auto"/>
          <w:lang w:eastAsia="ru-RU"/>
        </w:rPr>
        <w:t xml:space="preserve">Методические указания для </w:t>
      </w:r>
      <w:r>
        <w:rPr>
          <w:rFonts w:ascii="Times New Roman" w:hAnsi="Times New Roman"/>
          <w:color w:val="auto"/>
          <w:lang w:eastAsia="ru-RU"/>
        </w:rPr>
        <w:t>обучающихся по освоению дисциплины</w:t>
      </w:r>
      <w:bookmarkEnd w:id="42"/>
    </w:p>
    <w:p w:rsidR="00442F92" w:rsidRDefault="00442F92">
      <w:pPr>
        <w:rPr>
          <w:rFonts w:ascii="Times New Roman" w:hAnsi="Times New Roman"/>
          <w:lang w:eastAsia="ru-RU"/>
        </w:rPr>
      </w:pPr>
    </w:p>
    <w:p w:rsidR="00442F92" w:rsidRDefault="00FE28E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 (3 семестр):</w:t>
      </w:r>
    </w:p>
    <w:p w:rsidR="00442F92" w:rsidRDefault="00442F92">
      <w:pPr>
        <w:rPr>
          <w:rFonts w:ascii="Times New Roman" w:hAnsi="Times New Roman"/>
          <w:sz w:val="28"/>
          <w:szCs w:val="28"/>
        </w:rPr>
      </w:pP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творческое задание (ДТЗ)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домашнего творческого задания заключ</w:t>
      </w:r>
      <w:r>
        <w:rPr>
          <w:rFonts w:ascii="Times New Roman" w:hAnsi="Times New Roman"/>
          <w:sz w:val="28"/>
          <w:szCs w:val="28"/>
        </w:rPr>
        <w:t xml:space="preserve">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социально-экономического комплекса территории.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вид задания способствует формированию творче</w:t>
      </w:r>
      <w:r>
        <w:rPr>
          <w:rFonts w:ascii="Times New Roman" w:hAnsi="Times New Roman"/>
          <w:sz w:val="28"/>
          <w:szCs w:val="28"/>
        </w:rPr>
        <w:t>ского отношения в решении практических вопросов государственного управления, использованию теоретических знаний; формирует мышление государственного служащего, умение генерировать нестандартные решения, новые формы и инструменты в деятельности органов госу</w:t>
      </w:r>
      <w:r>
        <w:rPr>
          <w:rFonts w:ascii="Times New Roman" w:hAnsi="Times New Roman"/>
          <w:sz w:val="28"/>
          <w:szCs w:val="28"/>
        </w:rPr>
        <w:t xml:space="preserve">дарственной власти. Выполнение подобного вида заданий способствует развитию личностных качеств студента и его готовности к овладению </w:t>
      </w:r>
      <w:r>
        <w:rPr>
          <w:rFonts w:ascii="Times New Roman" w:hAnsi="Times New Roman"/>
          <w:sz w:val="28"/>
          <w:szCs w:val="28"/>
        </w:rPr>
        <w:lastRenderedPageBreak/>
        <w:t>профессиональными навыками. Особую значимость при выполнении ДТЗ приобретает творческая направленность в процессе разработк</w:t>
      </w:r>
      <w:r>
        <w:rPr>
          <w:rFonts w:ascii="Times New Roman" w:hAnsi="Times New Roman"/>
          <w:sz w:val="28"/>
          <w:szCs w:val="28"/>
        </w:rPr>
        <w:t>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выполнения домашнего творческого задания. Цель состоит в развитии навыков проводить самостоятельно анализ, делать воды и разрабатывать управленческие решения. ДТЗ должно содержать: четкое изложение сути поставленной проблемы, включать самостоятел</w:t>
      </w:r>
      <w:r>
        <w:rPr>
          <w:rFonts w:ascii="Times New Roman" w:hAnsi="Times New Roman"/>
          <w:sz w:val="28"/>
          <w:szCs w:val="28"/>
        </w:rPr>
        <w:t>ьно проведенный анализ этой проблемы с использованием статистической информации, разных аналитических инструментов; выводы по аналитике и проблемам, которые позволяют выработать авторскую позицию по решению проблем, выявленных самостоятельно в процессе ана</w:t>
      </w:r>
      <w:r>
        <w:rPr>
          <w:rFonts w:ascii="Times New Roman" w:hAnsi="Times New Roman"/>
          <w:sz w:val="28"/>
          <w:szCs w:val="28"/>
        </w:rPr>
        <w:t xml:space="preserve">лиза. В ДТЗ проводится также анализ научных материалов периодической печати, монографий по теме задания, и отражаемых в них путях реализации управленческих решений в данной </w:t>
      </w:r>
      <w:proofErr w:type="gramStart"/>
      <w:r>
        <w:rPr>
          <w:rFonts w:ascii="Times New Roman" w:hAnsi="Times New Roman"/>
          <w:sz w:val="28"/>
          <w:szCs w:val="28"/>
        </w:rPr>
        <w:t>сфере  и</w:t>
      </w:r>
      <w:proofErr w:type="gramEnd"/>
      <w:r>
        <w:rPr>
          <w:rFonts w:ascii="Times New Roman" w:hAnsi="Times New Roman"/>
          <w:sz w:val="28"/>
          <w:szCs w:val="28"/>
        </w:rPr>
        <w:t xml:space="preserve"> возможных результатов и социально-экономических последствий. 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</w:t>
      </w:r>
      <w:r>
        <w:rPr>
          <w:rFonts w:ascii="Times New Roman" w:hAnsi="Times New Roman"/>
          <w:sz w:val="28"/>
          <w:szCs w:val="28"/>
        </w:rPr>
        <w:t xml:space="preserve">выполнения работы предстоит выполнить следующие виды работ: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Составить план ДТЗ.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Представить развернутый анализ с со</w:t>
      </w:r>
      <w:r>
        <w:rPr>
          <w:rFonts w:ascii="Times New Roman" w:hAnsi="Times New Roman"/>
          <w:sz w:val="28"/>
          <w:szCs w:val="28"/>
        </w:rPr>
        <w:t>бственными выводами и предложениями.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</w:t>
      </w:r>
      <w:r>
        <w:rPr>
          <w:rFonts w:ascii="Times New Roman" w:hAnsi="Times New Roman"/>
          <w:sz w:val="28"/>
          <w:szCs w:val="28"/>
        </w:rPr>
        <w:t xml:space="preserve">тьи в научных журналах, материалы конференций, семинаров и т.д.);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на компьютере (гарнитура </w:t>
      </w:r>
      <w:proofErr w:type="spellStart"/>
      <w:r>
        <w:rPr>
          <w:rFonts w:ascii="Times New Roman" w:hAnsi="Times New Roman"/>
          <w:sz w:val="28"/>
          <w:szCs w:val="28"/>
        </w:rPr>
        <w:t>TimesNewRoman</w:t>
      </w:r>
      <w:proofErr w:type="spellEnd"/>
      <w:r>
        <w:rPr>
          <w:rFonts w:ascii="Times New Roman" w:hAnsi="Times New Roman"/>
          <w:sz w:val="28"/>
          <w:szCs w:val="28"/>
        </w:rPr>
        <w:t>, шрифт14) через 1,5 интервала с полями: верх, низ -2; правое – 3; левое - 1,5. Отступ первой строки абзаца – 1</w:t>
      </w:r>
      <w:r>
        <w:rPr>
          <w:rFonts w:ascii="Times New Roman" w:hAnsi="Times New Roman"/>
          <w:sz w:val="28"/>
          <w:szCs w:val="28"/>
        </w:rPr>
        <w:t xml:space="preserve">,25. Сноски – постраничные. Таблицы и </w:t>
      </w:r>
      <w:r>
        <w:rPr>
          <w:rFonts w:ascii="Times New Roman" w:hAnsi="Times New Roman"/>
          <w:sz w:val="28"/>
          <w:szCs w:val="28"/>
        </w:rPr>
        <w:lastRenderedPageBreak/>
        <w:t>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</w:t>
      </w:r>
      <w:r>
        <w:rPr>
          <w:rFonts w:ascii="Times New Roman" w:hAnsi="Times New Roman"/>
          <w:sz w:val="28"/>
          <w:szCs w:val="28"/>
        </w:rPr>
        <w:t xml:space="preserve">рация обязательна. Страницы текста нумеруются в правом нижнем углу. Объем работы рекомендуется в пределах 0,5 </w:t>
      </w:r>
      <w:proofErr w:type="spellStart"/>
      <w:r>
        <w:rPr>
          <w:rFonts w:ascii="Times New Roman" w:hAnsi="Times New Roman"/>
          <w:sz w:val="28"/>
          <w:szCs w:val="28"/>
        </w:rPr>
        <w:t>п.л</w:t>
      </w:r>
      <w:proofErr w:type="spellEnd"/>
      <w:r>
        <w:rPr>
          <w:rFonts w:ascii="Times New Roman" w:hAnsi="Times New Roman"/>
          <w:sz w:val="28"/>
          <w:szCs w:val="28"/>
        </w:rPr>
        <w:t xml:space="preserve">. (10-12 стр. на компьютере через 1,5 интервала). Значительное превышение установленного объема является недостатком работы и указывает на то, </w:t>
      </w:r>
      <w:r>
        <w:rPr>
          <w:rFonts w:ascii="Times New Roman" w:hAnsi="Times New Roman"/>
          <w:sz w:val="28"/>
          <w:szCs w:val="28"/>
        </w:rPr>
        <w:t xml:space="preserve">что студент не сумел отобрать и переработать необходимый материал. К тексту прилагается оформленный по требованиям список использованных источников.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творческое задание состоит из следующих частей: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Титульный лист.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План.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Введение с обосн</w:t>
      </w:r>
      <w:r>
        <w:rPr>
          <w:rFonts w:ascii="Times New Roman" w:hAnsi="Times New Roman"/>
          <w:sz w:val="28"/>
          <w:szCs w:val="28"/>
        </w:rPr>
        <w:t xml:space="preserve">ованием выбора темы.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Список использованных источников.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</w:t>
      </w:r>
      <w:r>
        <w:rPr>
          <w:rFonts w:ascii="Times New Roman" w:hAnsi="Times New Roman"/>
          <w:sz w:val="28"/>
          <w:szCs w:val="28"/>
        </w:rPr>
        <w:t>ные методы, использованные в работе.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Текстовое изложение материала (основная часть) – теоретические основы выбранной проблемы и изложение основного вопроса. Данная часть предполагает проведение анализа современного состояния и управления объекта исследован</w:t>
      </w:r>
      <w:r>
        <w:rPr>
          <w:rFonts w:ascii="Times New Roman" w:hAnsi="Times New Roman"/>
          <w:sz w:val="28"/>
          <w:szCs w:val="28"/>
        </w:rPr>
        <w:t>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</w:t>
      </w:r>
      <w:r>
        <w:rPr>
          <w:rFonts w:ascii="Times New Roman" w:hAnsi="Times New Roman"/>
          <w:sz w:val="28"/>
          <w:szCs w:val="28"/>
        </w:rPr>
        <w:t>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</w:t>
      </w:r>
      <w:r>
        <w:rPr>
          <w:rFonts w:ascii="Times New Roman" w:hAnsi="Times New Roman"/>
          <w:sz w:val="28"/>
          <w:szCs w:val="28"/>
        </w:rPr>
        <w:t>ачимым. Таблицы и рисунки обязательно должны сопровождаться аналитическим текстом.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:rsidR="00442F92" w:rsidRDefault="00FE28E9">
      <w:pPr>
        <w:pStyle w:val="32"/>
        <w:tabs>
          <w:tab w:val="left" w:pos="3235"/>
          <w:tab w:val="center" w:pos="4677"/>
        </w:tabs>
        <w:spacing w:after="0" w:line="360" w:lineRule="auto"/>
        <w:ind w:left="0" w:firstLine="709"/>
        <w:contextualSpacing/>
        <w:rPr>
          <w:b/>
          <w:sz w:val="28"/>
          <w:szCs w:val="28"/>
        </w:rPr>
      </w:pPr>
      <w:r>
        <w:rPr>
          <w:sz w:val="28"/>
          <w:szCs w:val="28"/>
        </w:rPr>
        <w:t>Оформление списка источников:</w:t>
      </w:r>
    </w:p>
    <w:p w:rsidR="00442F92" w:rsidRDefault="00FE28E9">
      <w:pPr>
        <w:pStyle w:val="32"/>
        <w:spacing w:after="0" w:line="360" w:lineRule="auto"/>
        <w:ind w:left="0" w:firstLine="709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Все </w:t>
      </w:r>
      <w:r>
        <w:rPr>
          <w:sz w:val="28"/>
          <w:szCs w:val="28"/>
        </w:rPr>
        <w:t>библиографические источники, используемые в ДТЗ,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Нормативно-правовые акты.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Акты федеральных органов государственной </w:t>
      </w:r>
      <w:r>
        <w:rPr>
          <w:sz w:val="28"/>
          <w:szCs w:val="28"/>
        </w:rPr>
        <w:t>власти.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федеральные законы;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указы Президента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постановления палат Федерального собрания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постановления Правительства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ведомственные акты.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Акты органов государственной власти субъектов РФ.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законы субъектов федерации;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нормативные и распорядительные </w:t>
      </w:r>
      <w:r>
        <w:rPr>
          <w:sz w:val="28"/>
          <w:szCs w:val="28"/>
        </w:rPr>
        <w:t>акты глав субъектов федерации;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Акты органов местного самоуправления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представительных органов;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исполнительных органов.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Научная литература (по алфавиту, т.е. по первой букве фамилии а</w:t>
      </w:r>
      <w:r>
        <w:rPr>
          <w:sz w:val="28"/>
          <w:szCs w:val="28"/>
        </w:rPr>
        <w:t>втора (первого автора), а при его (их) отсутствии – по первой букве первого слова названия источника).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</w:t>
      </w:r>
      <w:r>
        <w:rPr>
          <w:sz w:val="28"/>
          <w:szCs w:val="28"/>
        </w:rPr>
        <w:t>й печати, его номер и год издания, а также страницу, где напечатана статья.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Другие виды библиографических источников.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Интернет-ресурсы.</w:t>
      </w:r>
    </w:p>
    <w:p w:rsidR="00442F92" w:rsidRDefault="00FE28E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источнику необходимо указать автора, название работы, место издания, наименование издательства, год издания и</w:t>
      </w:r>
      <w:r>
        <w:rPr>
          <w:sz w:val="28"/>
          <w:szCs w:val="28"/>
        </w:rPr>
        <w:t xml:space="preserve"> объём источника в страницах.</w:t>
      </w:r>
    </w:p>
    <w:p w:rsidR="00442F92" w:rsidRDefault="00FE28E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:rsidR="00442F92" w:rsidRDefault="00FE28E9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Методические указания по написанию курсовой работы</w:t>
      </w:r>
    </w:p>
    <w:p w:rsidR="00442F92" w:rsidRDefault="00FE28E9">
      <w:pPr>
        <w:tabs>
          <w:tab w:val="left" w:pos="1286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курсовой работы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– непременное условие подготовки квалифицированных специалистов в сфере государственного и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управления.  Выполнение курсовой работы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>
        <w:rPr>
          <w:rFonts w:ascii="Times New Roman" w:hAnsi="Times New Roman"/>
          <w:bCs/>
          <w:sz w:val="28"/>
          <w:szCs w:val="20"/>
          <w:lang w:eastAsia="ru-RU"/>
        </w:rPr>
        <w:t>курсовой работы</w:t>
      </w:r>
      <w:r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призвано способствовать з</w:t>
      </w:r>
      <w:r>
        <w:rPr>
          <w:rFonts w:ascii="Times New Roman" w:hAnsi="Times New Roman"/>
          <w:sz w:val="28"/>
          <w:szCs w:val="20"/>
          <w:lang w:eastAsia="ru-RU"/>
        </w:rPr>
        <w:t xml:space="preserve">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>
        <w:rPr>
          <w:rFonts w:ascii="Times New Roman" w:hAnsi="Times New Roman"/>
          <w:sz w:val="28"/>
          <w:szCs w:val="20"/>
          <w:lang w:eastAsia="ru-RU"/>
        </w:rPr>
        <w:t xml:space="preserve"> курсовой работы: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Курсовая работа – это самостоятельная учебная, научно-исследовательская</w:t>
      </w:r>
      <w:r>
        <w:rPr>
          <w:rFonts w:ascii="Times New Roman" w:hAnsi="Times New Roman"/>
          <w:sz w:val="28"/>
          <w:szCs w:val="20"/>
          <w:lang w:eastAsia="ru-RU"/>
        </w:rPr>
        <w:t xml:space="preserve"> и творческая работа студента, где он воплощает свои знания и умения, полученные за предыдущий период обучения по направлению «Государственное и муниципальное управление».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Выполнение курсовой работы имеет целью: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</w:t>
      </w:r>
      <w:r>
        <w:rPr>
          <w:rFonts w:ascii="Times New Roman" w:hAnsi="Times New Roman"/>
          <w:sz w:val="28"/>
          <w:szCs w:val="20"/>
          <w:lang w:eastAsia="ru-RU"/>
        </w:rPr>
        <w:t>етических знаний и практических навыков по избранной специальности;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курсовой работе;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определение уровня подготовлен</w:t>
      </w:r>
      <w:r>
        <w:rPr>
          <w:rFonts w:ascii="Times New Roman" w:hAnsi="Times New Roman"/>
          <w:sz w:val="28"/>
          <w:szCs w:val="20"/>
          <w:lang w:eastAsia="ru-RU"/>
        </w:rPr>
        <w:t>ности студента к предстоящей профессиональной деятельности в органах государственного и муниципального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процессе выполнения курсовой работы студент должен решить следующие задачи: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</w:t>
      </w:r>
      <w:r>
        <w:rPr>
          <w:rFonts w:ascii="Times New Roman" w:hAnsi="Times New Roman"/>
          <w:sz w:val="28"/>
          <w:szCs w:val="20"/>
          <w:lang w:eastAsia="ru-RU"/>
        </w:rPr>
        <w:t>скую значимость выполнения курсовой работы;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провести анализ статистических материалов, актуальных научных исследований, справочной литературы по выбранной теме курсовой работ</w:t>
      </w:r>
      <w:r>
        <w:rPr>
          <w:rFonts w:ascii="Times New Roman" w:hAnsi="Times New Roman"/>
          <w:sz w:val="28"/>
          <w:szCs w:val="20"/>
          <w:lang w:eastAsia="ru-RU"/>
        </w:rPr>
        <w:t>ы, определить тенденции и проблемы развития как объекта, так и субъекта управления;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</w:t>
      </w:r>
      <w:r>
        <w:rPr>
          <w:rFonts w:ascii="Times New Roman" w:hAnsi="Times New Roman"/>
          <w:sz w:val="28"/>
          <w:szCs w:val="20"/>
          <w:lang w:eastAsia="ru-RU"/>
        </w:rPr>
        <w:t>рование в данной сфере, основные стратегические документы, разработанные органом власти и отчеты по их реализации;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</w:t>
      </w:r>
      <w:r>
        <w:rPr>
          <w:rFonts w:ascii="Times New Roman" w:hAnsi="Times New Roman"/>
          <w:sz w:val="28"/>
          <w:szCs w:val="20"/>
          <w:lang w:eastAsia="ru-RU"/>
        </w:rPr>
        <w:t>ния самых актуальных и острых проблем;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детально разработать 2 авторских предложения (один - по объекту управления и один - по субъекту управления), направленных на решение выявленных в процессе анализа в курсовой работе проблем, провести оценку экономическ</w:t>
      </w:r>
      <w:r>
        <w:rPr>
          <w:rFonts w:ascii="Times New Roman" w:hAnsi="Times New Roman"/>
          <w:sz w:val="28"/>
          <w:szCs w:val="20"/>
          <w:lang w:eastAsia="ru-RU"/>
        </w:rPr>
        <w:t>ой и социальной эффективности предлагаемых мероприятий;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оформить курсовую работу в соответствии с нормативными требованиями, предъявляемыми к подобным документам.</w:t>
      </w:r>
    </w:p>
    <w:p w:rsidR="00442F92" w:rsidRDefault="00FE28E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Общие требования к выполнению курсовой работы </w:t>
      </w:r>
    </w:p>
    <w:p w:rsidR="00442F92" w:rsidRDefault="00442F9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Курсовая работа должна иметь логично выстроенную структуру - все части должны быть тесно связаны между собой.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Курсовая работа должна быть посвящена разработке актуальной темы, направленной на обеспечение эффективного управления социально-экономическим </w:t>
      </w:r>
      <w:r>
        <w:rPr>
          <w:rFonts w:ascii="Times New Roman" w:hAnsi="Times New Roman"/>
          <w:sz w:val="28"/>
          <w:szCs w:val="20"/>
          <w:lang w:eastAsia="ru-RU"/>
        </w:rPr>
        <w:t>комплексом страны/региона,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</w:t>
      </w:r>
      <w:r>
        <w:rPr>
          <w:rFonts w:ascii="Times New Roman" w:hAnsi="Times New Roman"/>
          <w:sz w:val="28"/>
          <w:szCs w:val="20"/>
          <w:lang w:eastAsia="ru-RU"/>
        </w:rPr>
        <w:t>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</w:t>
      </w:r>
      <w:r>
        <w:rPr>
          <w:rFonts w:ascii="Times New Roman" w:hAnsi="Times New Roman"/>
          <w:sz w:val="28"/>
          <w:szCs w:val="20"/>
          <w:lang w:eastAsia="ru-RU"/>
        </w:rPr>
        <w:t>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Курсовая работа должна разрабатываться на конкретных материалах документов стратеги</w:t>
      </w:r>
      <w:r>
        <w:rPr>
          <w:rFonts w:ascii="Times New Roman" w:hAnsi="Times New Roman"/>
          <w:sz w:val="28"/>
          <w:szCs w:val="20"/>
          <w:lang w:eastAsia="ru-RU"/>
        </w:rPr>
        <w:t>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</w:t>
      </w:r>
      <w:r>
        <w:rPr>
          <w:rFonts w:ascii="Times New Roman" w:hAnsi="Times New Roman"/>
          <w:sz w:val="28"/>
          <w:szCs w:val="20"/>
          <w:lang w:eastAsia="ru-RU"/>
        </w:rPr>
        <w:t xml:space="preserve">е Российской Федерации, ее субъектов, нормативных актах государственного и муниципального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курсовой работе используются научные методы и инструменты, новые технологии государственного и муниципального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Курсовая работа должна содерж</w:t>
      </w:r>
      <w:r>
        <w:rPr>
          <w:rFonts w:ascii="Times New Roman" w:hAnsi="Times New Roman"/>
          <w:sz w:val="28"/>
          <w:szCs w:val="20"/>
          <w:lang w:eastAsia="ru-RU"/>
        </w:rPr>
        <w:t>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отражены в ключевых индикаторах стратегических документов, разработанн</w:t>
      </w:r>
      <w:r>
        <w:rPr>
          <w:rFonts w:ascii="Times New Roman" w:hAnsi="Times New Roman"/>
          <w:sz w:val="28"/>
          <w:szCs w:val="20"/>
          <w:lang w:eastAsia="ru-RU"/>
        </w:rPr>
        <w:t xml:space="preserve">ых и реализуемых ими.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курсовой работе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</w:t>
      </w:r>
      <w:r>
        <w:rPr>
          <w:rFonts w:ascii="Times New Roman" w:hAnsi="Times New Roman"/>
          <w:sz w:val="28"/>
          <w:szCs w:val="20"/>
          <w:lang w:eastAsia="ru-RU"/>
        </w:rPr>
        <w:lastRenderedPageBreak/>
        <w:t>анализ, нор</w:t>
      </w:r>
      <w:r>
        <w:rPr>
          <w:rFonts w:ascii="Times New Roman" w:hAnsi="Times New Roman"/>
          <w:sz w:val="28"/>
          <w:szCs w:val="20"/>
          <w:lang w:eastAsia="ru-RU"/>
        </w:rPr>
        <w:t>мативный и балансовый методы, математическая экстраполяция и другие.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Объем</w:t>
      </w:r>
      <w:r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курсовой работы, должен составлять 35-40 страниц (шрифт – </w:t>
      </w:r>
      <w:r>
        <w:rPr>
          <w:rFonts w:ascii="Times New Roman" w:hAnsi="Times New Roman"/>
          <w:sz w:val="28"/>
          <w:szCs w:val="24"/>
          <w:lang w:val="en-US" w:eastAsia="ru-RU"/>
        </w:rPr>
        <w:t>Times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en-US" w:eastAsia="ru-RU"/>
        </w:rPr>
        <w:t>New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en-US" w:eastAsia="ru-RU"/>
        </w:rPr>
        <w:t>Roman</w:t>
      </w:r>
      <w:r>
        <w:rPr>
          <w:rFonts w:ascii="Times New Roman" w:hAnsi="Times New Roman"/>
          <w:sz w:val="28"/>
          <w:szCs w:val="24"/>
          <w:lang w:eastAsia="ru-RU"/>
        </w:rPr>
        <w:t>, размер кегля – 14, интервал – 1,5), включая список использованны</w:t>
      </w:r>
      <w:r>
        <w:rPr>
          <w:rFonts w:ascii="Times New Roman" w:hAnsi="Times New Roman"/>
          <w:sz w:val="28"/>
          <w:szCs w:val="24"/>
          <w:lang w:eastAsia="ru-RU"/>
        </w:rPr>
        <w:t>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>
        <w:rPr>
          <w:rFonts w:ascii="Times New Roman" w:hAnsi="Times New Roman"/>
          <w:sz w:val="28"/>
          <w:szCs w:val="20"/>
          <w:lang w:eastAsia="ru-RU"/>
        </w:rPr>
        <w:t xml:space="preserve"> курсовой работы, независимо от избранной темы, включает следующие разделы: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Введение.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Глава 1, со</w:t>
      </w:r>
      <w:r>
        <w:rPr>
          <w:rFonts w:ascii="Times New Roman" w:hAnsi="Times New Roman"/>
          <w:sz w:val="28"/>
          <w:szCs w:val="20"/>
          <w:lang w:eastAsia="ru-RU"/>
        </w:rPr>
        <w:t>держащая теоретические и правовые основы управления по теме исследования.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</w:t>
      </w:r>
      <w:r>
        <w:rPr>
          <w:rFonts w:ascii="Times New Roman" w:hAnsi="Times New Roman"/>
          <w:sz w:val="28"/>
          <w:szCs w:val="20"/>
          <w:lang w:eastAsia="ru-RU"/>
        </w:rPr>
        <w:t>работы субъекта управления; анализ выявленных в процессе исследования наиболее острых проблем объекта и субъекта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Главу 3, содержащая приоритеты управления, предлагаемые студентом для реализации в перспективе, с обоснованием выбора направлений д</w:t>
      </w:r>
      <w:r>
        <w:rPr>
          <w:rFonts w:ascii="Times New Roman" w:hAnsi="Times New Roman"/>
          <w:sz w:val="28"/>
          <w:szCs w:val="20"/>
          <w:lang w:eastAsia="ru-RU"/>
        </w:rPr>
        <w:t xml:space="preserve">еятельности, проработкой организационных и методических аспектов реализации приоритетов. Глава также должна содержать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разработанных автором мероприятия</w:t>
      </w:r>
      <w:r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Список использованных </w:t>
      </w:r>
      <w:r>
        <w:rPr>
          <w:rFonts w:ascii="Times New Roman" w:hAnsi="Times New Roman"/>
          <w:sz w:val="28"/>
          <w:szCs w:val="20"/>
          <w:lang w:eastAsia="ru-RU"/>
        </w:rPr>
        <w:t>источников.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:rsidR="00442F92" w:rsidRDefault="00FE28E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Содержание курсовой работы: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определить границы исследования (объект, предмет, </w:t>
      </w:r>
      <w:r>
        <w:rPr>
          <w:rFonts w:ascii="Times New Roman" w:hAnsi="Times New Roman"/>
          <w:sz w:val="28"/>
          <w:szCs w:val="20"/>
          <w:lang w:eastAsia="ru-RU"/>
        </w:rPr>
        <w:t>хронологические и/или географические рамки);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назвать основную цель работы, направленные на достижение цели и подчиненные ей задачи, которые в последующем решаются в исследовании и, как правило, отражены в 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параграфах  курсовой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 xml:space="preserve"> работы;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определить научные мет</w:t>
      </w:r>
      <w:r>
        <w:rPr>
          <w:rFonts w:ascii="Times New Roman" w:hAnsi="Times New Roman"/>
          <w:sz w:val="28"/>
          <w:szCs w:val="20"/>
          <w:lang w:eastAsia="ru-RU"/>
        </w:rPr>
        <w:t>оды, используемые в работе и информационную базу исследования, возможности практического использования результатов курсовой работы; объем данной части – не менее 2-х страниц.</w:t>
      </w:r>
    </w:p>
    <w:p w:rsidR="00442F92" w:rsidRDefault="00442F9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Глава 1. Теоретические и методические основы разработки </w:t>
      </w:r>
      <w:r>
        <w:rPr>
          <w:rFonts w:ascii="Times New Roman" w:hAnsi="Times New Roman"/>
          <w:b/>
          <w:bCs/>
          <w:sz w:val="28"/>
          <w:szCs w:val="20"/>
          <w:lang w:eastAsia="ru-RU"/>
        </w:rPr>
        <w:t>курсовой работы</w:t>
      </w:r>
      <w:r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этом </w:t>
      </w:r>
      <w:r>
        <w:rPr>
          <w:rFonts w:ascii="Times New Roman" w:hAnsi="Times New Roman"/>
          <w:sz w:val="28"/>
          <w:szCs w:val="20"/>
          <w:lang w:eastAsia="ru-RU"/>
        </w:rPr>
        <w:t>разделе курсовой работы: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категорийного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аппарата</w:t>
      </w:r>
      <w:r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</w:t>
      </w:r>
      <w:r>
        <w:rPr>
          <w:rFonts w:ascii="Times New Roman" w:hAnsi="Times New Roman"/>
          <w:sz w:val="28"/>
          <w:szCs w:val="20"/>
          <w:lang w:eastAsia="ru-RU"/>
        </w:rPr>
        <w:t>учаемый объект, процесс или явление;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>
        <w:rPr>
          <w:rFonts w:ascii="Times New Roman" w:hAnsi="Times New Roman"/>
          <w:sz w:val="28"/>
          <w:szCs w:val="20"/>
          <w:lang w:eastAsia="ru-RU"/>
        </w:rPr>
        <w:t>, по которой будет проводиться исследование, формируются общие требования к исходной инфор</w:t>
      </w:r>
      <w:r>
        <w:rPr>
          <w:rFonts w:ascii="Times New Roman" w:hAnsi="Times New Roman"/>
          <w:sz w:val="28"/>
          <w:szCs w:val="20"/>
          <w:lang w:eastAsia="ru-RU"/>
        </w:rPr>
        <w:t>мации: состав показателей в системе, источники и способы их получения, которые в дальнейшем используются в аналитической и проектной частях курсовой работы;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</w:t>
      </w:r>
      <w:r>
        <w:rPr>
          <w:rFonts w:ascii="Times New Roman" w:hAnsi="Times New Roman"/>
          <w:sz w:val="28"/>
          <w:szCs w:val="20"/>
          <w:lang w:eastAsia="ru-RU"/>
        </w:rPr>
        <w:t xml:space="preserve"> и муниципальное управление данным объектом;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-объем этого раздела должен составлять не более 5-6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В этой главе, основываясь на положениях, сформулированных в теоретической ч</w:t>
      </w:r>
      <w:r>
        <w:rPr>
          <w:rFonts w:ascii="Times New Roman" w:hAnsi="Times New Roman"/>
          <w:sz w:val="28"/>
          <w:szCs w:val="20"/>
          <w:lang w:eastAsia="ru-RU"/>
        </w:rPr>
        <w:t>асти, проводится аналитическая разработка задач курсовой работы. Отдельными параграфами выделяется: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анализ объекта курсовой работы (обязательно проводится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 анализ субъектов управления, необходимо выделить орган власт</w:t>
      </w:r>
      <w:r>
        <w:rPr>
          <w:rFonts w:ascii="Times New Roman" w:hAnsi="Times New Roman"/>
          <w:sz w:val="28"/>
          <w:szCs w:val="20"/>
          <w:lang w:eastAsia="ru-RU"/>
        </w:rPr>
        <w:t xml:space="preserve">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ржденной методике</w:t>
      </w:r>
      <w:r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Глава 3. Определение приоритетов в управлении и разработка мероприятий по совершенствованию.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Отдельным параграфом студент творчески, на основе собственного анализа, проведенного во второй главе, выд</w:t>
      </w:r>
      <w:r>
        <w:rPr>
          <w:rFonts w:ascii="Times New Roman" w:hAnsi="Times New Roman"/>
          <w:sz w:val="28"/>
          <w:szCs w:val="20"/>
          <w:lang w:eastAsia="ru-RU"/>
        </w:rPr>
        <w:t xml:space="preserve">еляет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</w:t>
      </w:r>
      <w:r>
        <w:rPr>
          <w:rFonts w:ascii="Times New Roman" w:hAnsi="Times New Roman"/>
          <w:sz w:val="28"/>
          <w:szCs w:val="20"/>
          <w:lang w:eastAsia="ru-RU"/>
        </w:rPr>
        <w:t>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Глава также должна содер</w:t>
      </w:r>
      <w:r>
        <w:rPr>
          <w:rFonts w:ascii="Times New Roman" w:hAnsi="Times New Roman"/>
          <w:sz w:val="28"/>
          <w:szCs w:val="20"/>
          <w:lang w:eastAsia="ru-RU"/>
        </w:rPr>
        <w:t xml:space="preserve">жать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разработанных студентом мероприятия</w:t>
      </w:r>
      <w:r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Данный раздел посвящается разработке двух предложений по совершенствованию функционирования объекта и субъекта управления исследования. Он основы</w:t>
      </w:r>
      <w:r>
        <w:rPr>
          <w:rFonts w:ascii="Times New Roman" w:hAnsi="Times New Roman"/>
          <w:sz w:val="28"/>
          <w:szCs w:val="20"/>
          <w:lang w:eastAsia="ru-RU"/>
        </w:rPr>
        <w:t>вается: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на исходных принципах, положениях и методике, изложенных в теоретической части работы;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на выводах, изложенных в аналитической части работы;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:rsidR="00442F92" w:rsidRDefault="00442F92">
      <w:pPr>
        <w:spacing w:line="360" w:lineRule="auto"/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Разработанное мероприятие включает: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1. Точное и чёткое </w:t>
      </w:r>
      <w:r>
        <w:rPr>
          <w:rFonts w:ascii="Times New Roman" w:hAnsi="Times New Roman"/>
          <w:sz w:val="28"/>
          <w:szCs w:val="20"/>
          <w:lang w:eastAsia="ru-RU"/>
        </w:rPr>
        <w:t>название, из которого было бы понятно содержание предлагаемого мероприятия (обязательно уточнение по месту и срокам проведения);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мероприятия.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</w:t>
      </w:r>
      <w:r>
        <w:rPr>
          <w:rFonts w:ascii="Times New Roman" w:hAnsi="Times New Roman"/>
          <w:sz w:val="28"/>
          <w:szCs w:val="20"/>
          <w:lang w:eastAsia="ru-RU"/>
        </w:rPr>
        <w:t xml:space="preserve">предложение по включению предлагаемых мероприятий в госпрограмму или в проект.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:rsidR="00442F92" w:rsidRDefault="00442F92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Заключение должно </w:t>
      </w:r>
      <w:r>
        <w:rPr>
          <w:rFonts w:ascii="Times New Roman" w:hAnsi="Times New Roman"/>
          <w:sz w:val="28"/>
          <w:szCs w:val="20"/>
          <w:lang w:eastAsia="ru-RU"/>
        </w:rPr>
        <w:t>представлять собой краткие выводы, характеризующие итоги проведенного исследования и быть предельно конкретным.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</w:t>
      </w:r>
      <w:r>
        <w:rPr>
          <w:rFonts w:ascii="Times New Roman" w:hAnsi="Times New Roman"/>
          <w:sz w:val="28"/>
          <w:szCs w:val="20"/>
          <w:lang w:eastAsia="ru-RU"/>
        </w:rPr>
        <w:t>тельности, выводы по проблемам, выявленным в курсовом проекте, приоритеты и мероприятия и результаты по проектным мероприятиям. Объем этого раздела должен составлять примерно 2-3 страницы.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Весь текст курсовой работы, таблицы и рисунки, список использованны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х источников, приложения в работе также оформляются по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lastRenderedPageBreak/>
        <w:t>Ссылка: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21"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>ГОСТ 7.32-2017. Межгосударственный стандарт</w:t>
        </w:r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</w:t>
        </w:r>
        <w:proofErr w:type="spellStart"/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>Росстандарта</w:t>
        </w:r>
        <w:proofErr w:type="spellEnd"/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 от 24.10.2017 N 1494-ст) :: </w:t>
        </w:r>
        <w:proofErr w:type="spellStart"/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>СудАкт.ру</w:t>
        </w:r>
        <w:proofErr w:type="spellEnd"/>
        <w:r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 (sudact.ru)</w:t>
        </w:r>
      </w:hyperlink>
    </w:p>
    <w:p w:rsidR="00442F92" w:rsidRDefault="00442F92">
      <w:pPr>
        <w:pStyle w:val="32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442F92" w:rsidRDefault="00FE28E9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3" w:name="_Toc104366774"/>
      <w:r>
        <w:rPr>
          <w:rFonts w:ascii="Times New Roman" w:hAnsi="Times New Roman"/>
          <w:color w:val="auto"/>
          <w:lang w:eastAsia="ru-RU"/>
        </w:rPr>
        <w:t xml:space="preserve">11. Перечень </w:t>
      </w:r>
      <w:r>
        <w:rPr>
          <w:rFonts w:ascii="Times New Roman" w:hAnsi="Times New Roman"/>
          <w:color w:val="auto"/>
          <w:lang w:eastAsia="ru-RU"/>
        </w:rPr>
        <w:t>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3"/>
    </w:p>
    <w:p w:rsidR="00442F92" w:rsidRDefault="00FE28E9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44" w:name="_Toc531614950"/>
      <w:bookmarkStart w:id="45" w:name="_Toc531686467"/>
      <w:bookmarkStart w:id="46" w:name="_Toc104366775"/>
      <w:r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 1. Комплект лицензионного программного обе</w:t>
      </w:r>
      <w:r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спечения:</w:t>
      </w:r>
      <w:bookmarkEnd w:id="44"/>
      <w:bookmarkEnd w:id="45"/>
      <w:bookmarkEnd w:id="46"/>
    </w:p>
    <w:p w:rsidR="00442F92" w:rsidRDefault="00FE28E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47" w:name="_Toc531614951"/>
      <w:bookmarkStart w:id="48" w:name="_Toc531686468"/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.</w:t>
      </w:r>
      <w:bookmarkEnd w:id="47"/>
      <w:bookmarkEnd w:id="48"/>
    </w:p>
    <w:p w:rsidR="00442F92" w:rsidRDefault="00FE28E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49" w:name="_Toc531614952"/>
      <w:bookmarkStart w:id="50" w:name="_Toc531686469"/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2. Антивирус </w:t>
      </w:r>
      <w:bookmarkEnd w:id="49"/>
      <w:bookmarkEnd w:id="50"/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Kaspersky</w:t>
      </w:r>
    </w:p>
    <w:p w:rsidR="00442F92" w:rsidRDefault="00442F92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</w:p>
    <w:p w:rsidR="00442F92" w:rsidRDefault="00FE28E9">
      <w:pPr>
        <w:pStyle w:val="2"/>
        <w:rPr>
          <w:rFonts w:ascii="Times New Roman" w:hAnsi="Times New Roman" w:cs="Times New Roman"/>
          <w:bCs/>
          <w:color w:val="auto"/>
          <w:kern w:val="2"/>
          <w:sz w:val="28"/>
          <w:szCs w:val="28"/>
          <w:lang w:eastAsia="ru-RU"/>
        </w:rPr>
      </w:pPr>
      <w:bookmarkStart w:id="51" w:name="_Toc531614953"/>
      <w:bookmarkStart w:id="52" w:name="_Toc531686470"/>
      <w:bookmarkStart w:id="53" w:name="_Toc104366776"/>
      <w:r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51"/>
      <w:bookmarkEnd w:id="52"/>
      <w:bookmarkEnd w:id="53"/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Единый портал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государственных услуг (ЕПГУ) -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Госуслуги</w:t>
      </w:r>
      <w:proofErr w:type="spellEnd"/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Государственная интегрированная информационная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система  управления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общественными ф</w:t>
      </w:r>
      <w:r>
        <w:rPr>
          <w:rFonts w:ascii="Times New Roman" w:hAnsi="Times New Roman"/>
          <w:bCs/>
          <w:sz w:val="28"/>
          <w:szCs w:val="28"/>
          <w:lang w:eastAsia="ru-RU"/>
        </w:rPr>
        <w:t>инансами «Электронный бюджет»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:rsidR="00442F92" w:rsidRDefault="00FE28E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54" w:name="_Hlk94502470"/>
      <w:r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54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:rsidR="00442F92" w:rsidRDefault="00442F92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442F92" w:rsidRDefault="00FE28E9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55" w:name="_Toc104366777"/>
      <w:r>
        <w:rPr>
          <w:rFonts w:ascii="Times New Roman" w:hAnsi="Times New Roman"/>
          <w:color w:val="auto"/>
          <w:lang w:eastAsia="ru-RU"/>
        </w:rPr>
        <w:t>12. Описание материально-технической базы, н</w:t>
      </w:r>
      <w:r>
        <w:rPr>
          <w:rFonts w:ascii="Times New Roman" w:hAnsi="Times New Roman"/>
          <w:color w:val="auto"/>
          <w:lang w:eastAsia="ru-RU"/>
        </w:rPr>
        <w:t>еобходимой для осуществления образовательного процесса по дисциплине.</w:t>
      </w:r>
      <w:bookmarkEnd w:id="55"/>
    </w:p>
    <w:p w:rsidR="00442F92" w:rsidRDefault="00442F9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442F92" w:rsidRDefault="00FE28E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компьютер</w:t>
      </w:r>
    </w:p>
    <w:p w:rsidR="00442F92" w:rsidRDefault="00FE28E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Проектор</w:t>
      </w:r>
    </w:p>
    <w:sectPr w:rsidR="00442F92">
      <w:headerReference w:type="default" r:id="rId22"/>
      <w:footerReference w:type="default" r:id="rId23"/>
      <w:pgSz w:w="11906" w:h="16838"/>
      <w:pgMar w:top="1134" w:right="707" w:bottom="1134" w:left="1134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8E9" w:rsidRDefault="00FE28E9">
      <w:r>
        <w:separator/>
      </w:r>
    </w:p>
  </w:endnote>
  <w:endnote w:type="continuationSeparator" w:id="0">
    <w:p w:rsidR="00FE28E9" w:rsidRDefault="00FE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3" behindDoc="1" locked="0" layoutInCell="0" allowOverlap="1" wp14:anchorId="7E553DC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E553DC7" id="Врезка3" o:spid="_x0000_s1028" style="position:absolute;left:0;text-align:left;margin-left:0;margin-top:.05pt;width:1.15pt;height:1.15pt;z-index:-50331621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Lbw3xj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68" behindDoc="1" locked="0" layoutInCell="0" allowOverlap="1" wp14:anchorId="77C17E0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7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566075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4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7C17E04" id="Врезка4" o:spid="_x0000_s1029" style="position:absolute;left:0;text-align:left;margin-left:0;margin-top:.05pt;width:95.7pt;height:12.55pt;z-index:-5033163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566075">
                      <w:rPr>
                        <w:rStyle w:val="aa"/>
                        <w:rFonts w:ascii="Times New Roman" w:hAnsi="Times New Roman"/>
                        <w:noProof/>
                      </w:rPr>
                      <w:t>4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00" behindDoc="1" locked="0" layoutInCell="0" allowOverlap="1" wp14:anchorId="3586AC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11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566075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586ACDF" id="Надпись 6" o:spid="_x0000_s1031" style="position:absolute;left:0;text-align:left;margin-left:0;margin-top:.05pt;width:95.7pt;height:12.55pt;z-index:-50331628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566075">
                      <w:rPr>
                        <w:rStyle w:val="aa"/>
                        <w:rFonts w:ascii="Times New Roman" w:hAnsi="Times New Roman"/>
                        <w:noProof/>
                      </w:rPr>
                      <w:t>51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0" behindDoc="1" locked="0" layoutInCell="0" allowOverlap="1" wp14:anchorId="553A07B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1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566075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65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3A07BA" id="Надпись 8" o:spid="_x0000_s1033" style="position:absolute;left:0;text-align:left;margin-left:0;margin-top:.05pt;width:95.7pt;height:12.55pt;z-index:-5033162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566075">
                      <w:rPr>
                        <w:rStyle w:val="aa"/>
                        <w:rFonts w:ascii="Times New Roman" w:hAnsi="Times New Roman"/>
                        <w:noProof/>
                      </w:rPr>
                      <w:t>65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8E9" w:rsidRDefault="00FE28E9">
      <w:r>
        <w:separator/>
      </w:r>
    </w:p>
  </w:footnote>
  <w:footnote w:type="continuationSeparator" w:id="0">
    <w:p w:rsidR="00FE28E9" w:rsidRDefault="00FE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2" behindDoc="1" locked="0" layoutInCell="0" allowOverlap="1" wp14:anchorId="2F1AA62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F1AA62D" id="Врезка1" o:spid="_x0000_s1026" style="position:absolute;left:0;text-align:left;margin-left:-50.05pt;margin-top:.05pt;width:1.15pt;height:1.15pt;z-index:-50331621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4" behindDoc="1" locked="0" layoutInCell="0" allowOverlap="1" wp14:anchorId="5C6A8F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C6A8F0A" id="Врезка2" o:spid="_x0000_s1027" style="position:absolute;left:0;text-align:left;margin-left:-33.05pt;margin-top:.05pt;width:18.15pt;height:13.35pt;z-index:-50331639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4" behindDoc="1" locked="0" layoutInCell="0" allowOverlap="1" wp14:anchorId="579618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9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961827" id="Надпись 5" o:spid="_x0000_s1030" style="position:absolute;left:0;text-align:left;margin-left:-33.05pt;margin-top:.05pt;width:18.15pt;height:13.35pt;z-index:-50331629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30" behindDoc="1" locked="0" layoutInCell="0" allowOverlap="1" wp14:anchorId="1F772C4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13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F772C42" id="Надпись 7" o:spid="_x0000_s1032" style="position:absolute;left:0;text-align:left;margin-left:-33.05pt;margin-top:.05pt;width:18.15pt;height:13.35pt;z-index:-50331625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37D"/>
    <w:multiLevelType w:val="multilevel"/>
    <w:tmpl w:val="B8181C94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AB76AE"/>
    <w:multiLevelType w:val="multilevel"/>
    <w:tmpl w:val="72CA33B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E628A5"/>
    <w:multiLevelType w:val="multilevel"/>
    <w:tmpl w:val="FF6A1D7C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6D2FC5"/>
    <w:multiLevelType w:val="multilevel"/>
    <w:tmpl w:val="BAB8DD8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E7346"/>
    <w:multiLevelType w:val="multilevel"/>
    <w:tmpl w:val="06A2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C4EED"/>
    <w:multiLevelType w:val="multilevel"/>
    <w:tmpl w:val="360862A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DDF28E8"/>
    <w:multiLevelType w:val="multilevel"/>
    <w:tmpl w:val="F718E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A948BD"/>
    <w:multiLevelType w:val="multilevel"/>
    <w:tmpl w:val="785CD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E1050C3"/>
    <w:multiLevelType w:val="multilevel"/>
    <w:tmpl w:val="283629B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314F0"/>
    <w:multiLevelType w:val="multilevel"/>
    <w:tmpl w:val="D9AAE366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034A23"/>
    <w:multiLevelType w:val="multilevel"/>
    <w:tmpl w:val="BC1034A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3F1295"/>
    <w:multiLevelType w:val="multilevel"/>
    <w:tmpl w:val="23526A0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C0016F"/>
    <w:multiLevelType w:val="multilevel"/>
    <w:tmpl w:val="7C80984C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BD615C"/>
    <w:multiLevelType w:val="multilevel"/>
    <w:tmpl w:val="89C82E6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40D73841"/>
    <w:multiLevelType w:val="multilevel"/>
    <w:tmpl w:val="C130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712B44"/>
    <w:multiLevelType w:val="multilevel"/>
    <w:tmpl w:val="177A21E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F3D1D7B"/>
    <w:multiLevelType w:val="multilevel"/>
    <w:tmpl w:val="6D3AB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1ED403E"/>
    <w:multiLevelType w:val="multilevel"/>
    <w:tmpl w:val="BAB892E6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387E7A"/>
    <w:multiLevelType w:val="multilevel"/>
    <w:tmpl w:val="E81E6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291F80"/>
    <w:multiLevelType w:val="multilevel"/>
    <w:tmpl w:val="6590CE1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5F0D67"/>
    <w:multiLevelType w:val="multilevel"/>
    <w:tmpl w:val="D5247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6D5A737E"/>
    <w:multiLevelType w:val="multilevel"/>
    <w:tmpl w:val="F8A2E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C9493A"/>
    <w:multiLevelType w:val="multilevel"/>
    <w:tmpl w:val="D3A4D70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737639"/>
    <w:multiLevelType w:val="multilevel"/>
    <w:tmpl w:val="5C4424D0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B22151F"/>
    <w:multiLevelType w:val="multilevel"/>
    <w:tmpl w:val="D25484D4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D3539A5"/>
    <w:multiLevelType w:val="multilevel"/>
    <w:tmpl w:val="71E26B1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8"/>
  </w:num>
  <w:num w:numId="5">
    <w:abstractNumId w:val="0"/>
  </w:num>
  <w:num w:numId="6">
    <w:abstractNumId w:val="20"/>
  </w:num>
  <w:num w:numId="7">
    <w:abstractNumId w:val="5"/>
  </w:num>
  <w:num w:numId="8">
    <w:abstractNumId w:val="25"/>
  </w:num>
  <w:num w:numId="9">
    <w:abstractNumId w:val="16"/>
  </w:num>
  <w:num w:numId="10">
    <w:abstractNumId w:val="21"/>
  </w:num>
  <w:num w:numId="11">
    <w:abstractNumId w:val="15"/>
  </w:num>
  <w:num w:numId="12">
    <w:abstractNumId w:val="14"/>
  </w:num>
  <w:num w:numId="13">
    <w:abstractNumId w:val="1"/>
  </w:num>
  <w:num w:numId="14">
    <w:abstractNumId w:val="17"/>
  </w:num>
  <w:num w:numId="15">
    <w:abstractNumId w:val="2"/>
  </w:num>
  <w:num w:numId="16">
    <w:abstractNumId w:val="9"/>
  </w:num>
  <w:num w:numId="17">
    <w:abstractNumId w:val="8"/>
  </w:num>
  <w:num w:numId="18">
    <w:abstractNumId w:val="22"/>
  </w:num>
  <w:num w:numId="19">
    <w:abstractNumId w:val="10"/>
  </w:num>
  <w:num w:numId="20">
    <w:abstractNumId w:val="11"/>
  </w:num>
  <w:num w:numId="21">
    <w:abstractNumId w:val="23"/>
  </w:num>
  <w:num w:numId="22">
    <w:abstractNumId w:val="19"/>
  </w:num>
  <w:num w:numId="23">
    <w:abstractNumId w:val="24"/>
  </w:num>
  <w:num w:numId="24">
    <w:abstractNumId w:val="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2"/>
    <w:rsid w:val="00442F92"/>
    <w:rsid w:val="00566075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1913"/>
  <w15:docId w15:val="{0417C1BF-2ED1-4278-AD36-BA4E108F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Основной текст с отступом 2 Знак"/>
    <w:basedOn w:val="a0"/>
    <w:link w:val="27"/>
    <w:semiHidden/>
    <w:qFormat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7">
    <w:name w:val="Body Text Indent 2"/>
    <w:basedOn w:val="a"/>
    <w:link w:val="26"/>
    <w:semiHidden/>
    <w:unhideWhenUsed/>
    <w:qFormat/>
    <w:rsid w:val="00964F2B"/>
    <w:pPr>
      <w:widowControl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3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uiPriority w:val="39"/>
    <w:rsid w:val="00F3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municipal.akad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udact.ru/law/gost-732-2017-mezhgosudarstvennyi-standart-sistema-standartov-po/?ysclid=l4gubtnhpj599873404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kmo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rels.obninsk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://www.urbaneconomic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70C1-4DC0-41D4-9BC7-D91A69B8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A0D46B-B778-4B40-8259-39CC95462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B6639-CAB1-459C-BB28-1C42AAB0A9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DA491-20AF-4951-9E4B-86B2E546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65</Pages>
  <Words>19910</Words>
  <Characters>113492</Characters>
  <Application>Microsoft Office Word</Application>
  <DocSecurity>0</DocSecurity>
  <Lines>945</Lines>
  <Paragraphs>266</Paragraphs>
  <ScaleCrop>false</ScaleCrop>
  <Company/>
  <LinksUpToDate>false</LinksUpToDate>
  <CharactersWithSpaces>133136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24</cp:revision>
  <cp:lastPrinted>2022-11-29T12:02:00Z</cp:lastPrinted>
  <dcterms:created xsi:type="dcterms:W3CDTF">2022-10-31T12:12:00Z</dcterms:created>
  <dcterms:modified xsi:type="dcterms:W3CDTF">2022-12-05T14:44:00Z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